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C09" w:rsidRPr="00F94BAA" w:rsidRDefault="007F24AD" w:rsidP="00F94BAA">
      <w:pPr>
        <w:spacing w:after="0" w:line="240" w:lineRule="auto"/>
        <w:jc w:val="center"/>
        <w:rPr>
          <w:b/>
          <w:color w:val="FF0000"/>
          <w:sz w:val="36"/>
          <w:szCs w:val="36"/>
        </w:rPr>
      </w:pPr>
      <w:r w:rsidRPr="00F94BAA">
        <w:rPr>
          <w:b/>
          <w:color w:val="FF0000"/>
          <w:sz w:val="36"/>
          <w:szCs w:val="36"/>
        </w:rPr>
        <w:t>Ici ou ailleurs,</w:t>
      </w:r>
    </w:p>
    <w:p w:rsidR="007F24AD" w:rsidRPr="00F94BAA" w:rsidRDefault="00D37F9B" w:rsidP="00F94BAA">
      <w:pPr>
        <w:spacing w:after="0" w:line="240" w:lineRule="auto"/>
        <w:jc w:val="center"/>
        <w:rPr>
          <w:b/>
          <w:color w:val="FF0000"/>
          <w:sz w:val="36"/>
          <w:szCs w:val="36"/>
        </w:rPr>
      </w:pPr>
      <w:proofErr w:type="gramStart"/>
      <w:r w:rsidRPr="00F94BAA">
        <w:rPr>
          <w:b/>
          <w:color w:val="FF0000"/>
          <w:sz w:val="36"/>
          <w:szCs w:val="36"/>
        </w:rPr>
        <w:t>avec</w:t>
      </w:r>
      <w:proofErr w:type="gramEnd"/>
      <w:r w:rsidR="007F24AD" w:rsidRPr="00F94BAA">
        <w:rPr>
          <w:b/>
          <w:color w:val="FF0000"/>
          <w:sz w:val="36"/>
          <w:szCs w:val="36"/>
        </w:rPr>
        <w:t xml:space="preserve"> la scolarisation, faites de l’éducation votre vocation</w:t>
      </w:r>
      <w:r w:rsidR="00501FCE" w:rsidRPr="00F94BAA">
        <w:rPr>
          <w:b/>
          <w:color w:val="FF0000"/>
          <w:sz w:val="36"/>
          <w:szCs w:val="36"/>
        </w:rPr>
        <w:t> !</w:t>
      </w:r>
    </w:p>
    <w:p w:rsidR="007F24AD" w:rsidRPr="00F94BAA" w:rsidRDefault="007F24AD" w:rsidP="007F24AD">
      <w:pPr>
        <w:pStyle w:val="Standard"/>
        <w:jc w:val="both"/>
        <w:rPr>
          <w:sz w:val="16"/>
          <w:szCs w:val="16"/>
        </w:rPr>
      </w:pPr>
    </w:p>
    <w:p w:rsidR="007F24AD" w:rsidRPr="002A0811" w:rsidRDefault="00432A09" w:rsidP="002A0811">
      <w:pPr>
        <w:pStyle w:val="Standard"/>
        <w:jc w:val="both"/>
        <w:rPr>
          <w:rFonts w:asciiTheme="minorHAnsi" w:hAnsiTheme="minorHAnsi"/>
          <w:i/>
        </w:rPr>
      </w:pPr>
      <w:r>
        <w:rPr>
          <w:rFonts w:asciiTheme="minorHAnsi" w:hAnsiTheme="minorHAnsi"/>
          <w:i/>
        </w:rPr>
        <w:t xml:space="preserve">Selon </w:t>
      </w:r>
      <w:r w:rsidR="0093304B">
        <w:rPr>
          <w:rFonts w:asciiTheme="minorHAnsi" w:hAnsiTheme="minorHAnsi"/>
          <w:i/>
        </w:rPr>
        <w:t>le Figaro, d</w:t>
      </w:r>
      <w:r w:rsidR="007F24AD" w:rsidRPr="002A0811">
        <w:rPr>
          <w:rFonts w:asciiTheme="minorHAnsi" w:hAnsiTheme="minorHAnsi"/>
          <w:i/>
        </w:rPr>
        <w:t>ans le monde, 58 millions d’enfants ne sont pas scolarisés.</w:t>
      </w:r>
    </w:p>
    <w:p w:rsidR="007F24AD" w:rsidRDefault="007F24AD" w:rsidP="00F94BAA">
      <w:pPr>
        <w:spacing w:after="0" w:line="240" w:lineRule="auto"/>
        <w:jc w:val="both"/>
        <w:rPr>
          <w:i/>
          <w:color w:val="000000"/>
          <w:sz w:val="24"/>
          <w:szCs w:val="24"/>
        </w:rPr>
      </w:pPr>
      <w:r w:rsidRPr="00B26109">
        <w:rPr>
          <w:b/>
          <w:i/>
          <w:color w:val="000000"/>
          <w:sz w:val="24"/>
          <w:szCs w:val="24"/>
        </w:rPr>
        <w:t>En France</w:t>
      </w:r>
      <w:r w:rsidRPr="002A0811">
        <w:rPr>
          <w:i/>
          <w:color w:val="000000"/>
          <w:sz w:val="24"/>
          <w:szCs w:val="24"/>
        </w:rPr>
        <w:t>, depuis les lois Jules Ferry en 1881-1882, l’enseignement primaire est obligatoire en école gratuite publique et laïque pour tous les enfants de 6 à 14 ans.</w:t>
      </w:r>
      <w:r w:rsidR="005155F1" w:rsidRPr="002A0811">
        <w:rPr>
          <w:i/>
          <w:color w:val="000000"/>
          <w:sz w:val="24"/>
          <w:szCs w:val="24"/>
        </w:rPr>
        <w:t xml:space="preserve"> </w:t>
      </w:r>
      <w:r w:rsidR="005155F1" w:rsidRPr="00B26109">
        <w:rPr>
          <w:b/>
          <w:i/>
          <w:color w:val="000000"/>
          <w:sz w:val="24"/>
          <w:szCs w:val="24"/>
        </w:rPr>
        <w:t>En Inde</w:t>
      </w:r>
      <w:r w:rsidR="005155F1" w:rsidRPr="002A0811">
        <w:rPr>
          <w:i/>
          <w:color w:val="000000"/>
          <w:sz w:val="24"/>
          <w:szCs w:val="24"/>
        </w:rPr>
        <w:t xml:space="preserve">, ce n’est que depuis 2010 que </w:t>
      </w:r>
      <w:r w:rsidR="002A0811" w:rsidRPr="002A0811">
        <w:rPr>
          <w:i/>
          <w:color w:val="000000"/>
          <w:sz w:val="24"/>
          <w:szCs w:val="24"/>
        </w:rPr>
        <w:t xml:space="preserve">l’éducation est un « droit fondamental » et garantit un enseignement gratuit à </w:t>
      </w:r>
      <w:r w:rsidR="002A0811">
        <w:rPr>
          <w:i/>
          <w:color w:val="000000"/>
          <w:sz w:val="24"/>
          <w:szCs w:val="24"/>
        </w:rPr>
        <w:t>tous les enfants âgés de 6 ans à 14 ans.</w:t>
      </w:r>
    </w:p>
    <w:p w:rsidR="00F94BAA" w:rsidRPr="00F94BAA" w:rsidRDefault="00F94BAA" w:rsidP="00F94BAA">
      <w:pPr>
        <w:spacing w:after="0" w:line="240" w:lineRule="auto"/>
        <w:jc w:val="both"/>
        <w:rPr>
          <w:i/>
          <w:color w:val="000000"/>
          <w:sz w:val="16"/>
          <w:szCs w:val="16"/>
        </w:rPr>
      </w:pPr>
    </w:p>
    <w:p w:rsidR="007F24AD" w:rsidRPr="0013619F" w:rsidRDefault="007F24AD" w:rsidP="00F94BAA">
      <w:pPr>
        <w:spacing w:after="0" w:line="240" w:lineRule="auto"/>
        <w:jc w:val="both"/>
        <w:rPr>
          <w:sz w:val="24"/>
          <w:szCs w:val="24"/>
        </w:rPr>
      </w:pPr>
      <w:r w:rsidRPr="0013619F">
        <w:rPr>
          <w:sz w:val="24"/>
          <w:szCs w:val="24"/>
        </w:rPr>
        <w:t xml:space="preserve">Mais de nos jours, malgré cet encadrement juridique, dans ces deux pays tous les enfants ne sont pas scolarisés ou sont déscolarisés (fait de ne plus du tout fréquenter l’école) pour des raisons bien différentes. </w:t>
      </w:r>
      <w:r w:rsidRPr="0076644D">
        <w:rPr>
          <w:b/>
          <w:sz w:val="24"/>
          <w:szCs w:val="24"/>
        </w:rPr>
        <w:t>En France</w:t>
      </w:r>
      <w:r w:rsidRPr="0013619F">
        <w:rPr>
          <w:sz w:val="24"/>
          <w:szCs w:val="24"/>
        </w:rPr>
        <w:t xml:space="preserve">, c’est le cas de nombreux enfants issus des communautés Roms, des enfants du voyage, des enfants en situation de </w:t>
      </w:r>
      <w:r w:rsidR="0013619F" w:rsidRPr="0013619F">
        <w:rPr>
          <w:sz w:val="24"/>
          <w:szCs w:val="24"/>
        </w:rPr>
        <w:t xml:space="preserve">handicap ou souffrant de phobie scolaire. </w:t>
      </w:r>
      <w:r w:rsidR="0013619F" w:rsidRPr="0076644D">
        <w:rPr>
          <w:b/>
          <w:sz w:val="24"/>
          <w:szCs w:val="24"/>
        </w:rPr>
        <w:t>En Inde</w:t>
      </w:r>
      <w:r w:rsidR="0013619F" w:rsidRPr="0013619F">
        <w:rPr>
          <w:sz w:val="24"/>
          <w:szCs w:val="24"/>
        </w:rPr>
        <w:t>, les motifs sont plutôt les frais de scolarité et les co</w:t>
      </w:r>
      <w:r w:rsidR="00F94BAA">
        <w:rPr>
          <w:sz w:val="24"/>
          <w:szCs w:val="24"/>
        </w:rPr>
        <w:t>û</w:t>
      </w:r>
      <w:r w:rsidR="0013619F" w:rsidRPr="0013619F">
        <w:rPr>
          <w:sz w:val="24"/>
          <w:szCs w:val="24"/>
        </w:rPr>
        <w:t xml:space="preserve">ts associés (uniformes, fournitures), l’éloignement géographique (67 % de la population vit en zone rurale), le travail des enfants pour apporter un salaire à leur famille, ou encore un tremblement de terre en 2015 qui a détruit la toiture de l’école primaire </w:t>
      </w:r>
      <w:proofErr w:type="spellStart"/>
      <w:r w:rsidR="0076644D">
        <w:rPr>
          <w:sz w:val="24"/>
          <w:szCs w:val="24"/>
        </w:rPr>
        <w:t>K</w:t>
      </w:r>
      <w:r w:rsidR="0013619F" w:rsidRPr="0013619F">
        <w:rPr>
          <w:sz w:val="24"/>
          <w:szCs w:val="24"/>
        </w:rPr>
        <w:t>anchanjangia</w:t>
      </w:r>
      <w:proofErr w:type="spellEnd"/>
      <w:r w:rsidR="0013619F" w:rsidRPr="0013619F">
        <w:rPr>
          <w:sz w:val="24"/>
          <w:szCs w:val="24"/>
        </w:rPr>
        <w:t>.</w:t>
      </w:r>
    </w:p>
    <w:p w:rsidR="00AA34E0" w:rsidRPr="00F94BAA" w:rsidRDefault="00AA34E0" w:rsidP="00F94BAA">
      <w:pPr>
        <w:spacing w:after="0" w:line="240" w:lineRule="auto"/>
        <w:jc w:val="center"/>
        <w:rPr>
          <w:b/>
          <w:i/>
          <w:sz w:val="16"/>
          <w:szCs w:val="16"/>
        </w:rPr>
      </w:pPr>
    </w:p>
    <w:p w:rsidR="0013619F" w:rsidRDefault="0013619F" w:rsidP="00F94BAA">
      <w:pPr>
        <w:spacing w:after="0" w:line="240" w:lineRule="auto"/>
        <w:jc w:val="center"/>
        <w:rPr>
          <w:b/>
          <w:i/>
          <w:sz w:val="32"/>
          <w:szCs w:val="32"/>
        </w:rPr>
      </w:pPr>
      <w:r w:rsidRPr="00F94BAA">
        <w:rPr>
          <w:b/>
          <w:i/>
          <w:sz w:val="32"/>
          <w:szCs w:val="32"/>
        </w:rPr>
        <w:t>Pourquoi l’éducation est-elle un droit fondamental</w:t>
      </w:r>
      <w:r w:rsidR="002A0811" w:rsidRPr="00F94BAA">
        <w:rPr>
          <w:b/>
          <w:i/>
          <w:sz w:val="32"/>
          <w:szCs w:val="32"/>
        </w:rPr>
        <w:t xml:space="preserve"> </w:t>
      </w:r>
      <w:r w:rsidRPr="00F94BAA">
        <w:rPr>
          <w:b/>
          <w:i/>
          <w:sz w:val="32"/>
          <w:szCs w:val="32"/>
        </w:rPr>
        <w:t>?</w:t>
      </w:r>
    </w:p>
    <w:p w:rsidR="00F94BAA" w:rsidRPr="00F94BAA" w:rsidRDefault="00F94BAA" w:rsidP="00F94BAA">
      <w:pPr>
        <w:spacing w:after="0" w:line="240" w:lineRule="auto"/>
        <w:jc w:val="center"/>
        <w:rPr>
          <w:sz w:val="16"/>
          <w:szCs w:val="16"/>
        </w:rPr>
      </w:pPr>
    </w:p>
    <w:p w:rsidR="0013619F" w:rsidRDefault="00B155A3" w:rsidP="008F6C41">
      <w:pPr>
        <w:pStyle w:val="Standard"/>
        <w:jc w:val="both"/>
        <w:rPr>
          <w:rFonts w:asciiTheme="minorHAnsi" w:hAnsiTheme="minorHAnsi"/>
          <w:bCs/>
          <w:iCs/>
          <w:color w:val="000000"/>
        </w:rPr>
      </w:pPr>
      <w:r>
        <w:rPr>
          <w:rFonts w:asciiTheme="minorHAnsi" w:hAnsiTheme="minorHAnsi"/>
          <w:bCs/>
          <w:iCs/>
          <w:color w:val="000000"/>
        </w:rPr>
        <w:t>Tout d’abord l’éducation est un droit fondamental</w:t>
      </w:r>
      <w:r w:rsidR="00B26109">
        <w:rPr>
          <w:rFonts w:asciiTheme="minorHAnsi" w:hAnsiTheme="minorHAnsi"/>
          <w:bCs/>
          <w:iCs/>
          <w:color w:val="000000"/>
        </w:rPr>
        <w:t>,</w:t>
      </w:r>
      <w:r>
        <w:rPr>
          <w:rFonts w:asciiTheme="minorHAnsi" w:hAnsiTheme="minorHAnsi"/>
          <w:bCs/>
          <w:iCs/>
          <w:color w:val="000000"/>
        </w:rPr>
        <w:t xml:space="preserve"> car cela permet</w:t>
      </w:r>
      <w:r w:rsidR="00F94BAA">
        <w:rPr>
          <w:rFonts w:asciiTheme="minorHAnsi" w:hAnsiTheme="minorHAnsi"/>
          <w:bCs/>
          <w:iCs/>
          <w:color w:val="000000"/>
        </w:rPr>
        <w:t xml:space="preserve"> aux enfants</w:t>
      </w:r>
      <w:r>
        <w:rPr>
          <w:rFonts w:asciiTheme="minorHAnsi" w:hAnsiTheme="minorHAnsi"/>
          <w:bCs/>
          <w:iCs/>
          <w:color w:val="000000"/>
        </w:rPr>
        <w:t xml:space="preserve"> </w:t>
      </w:r>
      <w:r w:rsidR="00F94BAA">
        <w:rPr>
          <w:rFonts w:asciiTheme="minorHAnsi" w:hAnsiTheme="minorHAnsi"/>
          <w:bCs/>
          <w:iCs/>
          <w:color w:val="000000"/>
        </w:rPr>
        <w:t xml:space="preserve">d’entreprendre leur futur et </w:t>
      </w:r>
      <w:r>
        <w:rPr>
          <w:rFonts w:asciiTheme="minorHAnsi" w:hAnsiTheme="minorHAnsi"/>
          <w:bCs/>
          <w:iCs/>
          <w:color w:val="000000"/>
        </w:rPr>
        <w:t>d’avoir une chance</w:t>
      </w:r>
      <w:r w:rsidR="0074022C">
        <w:rPr>
          <w:rFonts w:asciiTheme="minorHAnsi" w:hAnsiTheme="minorHAnsi"/>
          <w:bCs/>
          <w:iCs/>
          <w:color w:val="000000"/>
        </w:rPr>
        <w:t xml:space="preserve"> de réussir dans la vie. Malgré le fait que l’éducation est un droit humain vital inscrit dans la </w:t>
      </w:r>
      <w:r w:rsidR="0074022C" w:rsidRPr="0074022C">
        <w:rPr>
          <w:rFonts w:asciiTheme="minorHAnsi" w:hAnsiTheme="minorHAnsi"/>
          <w:bCs/>
          <w:i/>
          <w:iCs/>
          <w:color w:val="000000"/>
          <w:u w:val="single"/>
        </w:rPr>
        <w:t>Déclaration universelle des droits de l’homme</w:t>
      </w:r>
      <w:r w:rsidR="0074022C">
        <w:rPr>
          <w:rFonts w:asciiTheme="minorHAnsi" w:hAnsiTheme="minorHAnsi"/>
          <w:bCs/>
          <w:iCs/>
          <w:color w:val="000000"/>
        </w:rPr>
        <w:t xml:space="preserve"> et la </w:t>
      </w:r>
      <w:r w:rsidR="0074022C" w:rsidRPr="0074022C">
        <w:rPr>
          <w:rFonts w:asciiTheme="minorHAnsi" w:hAnsiTheme="minorHAnsi"/>
          <w:bCs/>
          <w:i/>
          <w:iCs/>
          <w:color w:val="000000"/>
          <w:u w:val="single"/>
        </w:rPr>
        <w:t>Convention des Nations Unies relative aux droits de l’enfant</w:t>
      </w:r>
      <w:r w:rsidR="002A0811">
        <w:rPr>
          <w:rFonts w:asciiTheme="minorHAnsi" w:hAnsiTheme="minorHAnsi"/>
          <w:bCs/>
          <w:iCs/>
          <w:color w:val="000000"/>
        </w:rPr>
        <w:t xml:space="preserve">, </w:t>
      </w:r>
      <w:r w:rsidR="0074022C">
        <w:rPr>
          <w:rFonts w:asciiTheme="minorHAnsi" w:hAnsiTheme="minorHAnsi"/>
          <w:bCs/>
          <w:iCs/>
          <w:color w:val="000000"/>
        </w:rPr>
        <w:t xml:space="preserve">il y a quand même dans certains pays des enfants qui n’ont pas accès à l’éducation. </w:t>
      </w:r>
      <w:r w:rsidR="008F6C41">
        <w:rPr>
          <w:rFonts w:asciiTheme="minorHAnsi" w:hAnsiTheme="minorHAnsi"/>
          <w:bCs/>
          <w:iCs/>
          <w:color w:val="000000"/>
        </w:rPr>
        <w:t xml:space="preserve"> Ces enfants, pour la plupart,</w:t>
      </w:r>
      <w:r w:rsidR="002A0811">
        <w:rPr>
          <w:rFonts w:asciiTheme="minorHAnsi" w:hAnsiTheme="minorHAnsi"/>
          <w:bCs/>
          <w:iCs/>
          <w:color w:val="000000"/>
        </w:rPr>
        <w:t xml:space="preserve"> ne</w:t>
      </w:r>
      <w:r w:rsidR="008F6C41">
        <w:rPr>
          <w:rFonts w:asciiTheme="minorHAnsi" w:hAnsiTheme="minorHAnsi"/>
          <w:bCs/>
          <w:iCs/>
          <w:color w:val="000000"/>
        </w:rPr>
        <w:t xml:space="preserve"> vont donc pas pouvoir choisir leur « avenir ». </w:t>
      </w:r>
    </w:p>
    <w:p w:rsidR="008F6C41" w:rsidRPr="00F94BAA" w:rsidRDefault="008F6C41" w:rsidP="008F6C41">
      <w:pPr>
        <w:pStyle w:val="Standard"/>
        <w:jc w:val="both"/>
        <w:rPr>
          <w:rFonts w:asciiTheme="minorHAnsi" w:hAnsiTheme="minorHAnsi"/>
          <w:bCs/>
          <w:iCs/>
          <w:color w:val="000000"/>
          <w:sz w:val="16"/>
          <w:szCs w:val="16"/>
        </w:rPr>
      </w:pPr>
    </w:p>
    <w:p w:rsidR="0013619F" w:rsidRPr="00F94BAA" w:rsidRDefault="00864061" w:rsidP="0013619F">
      <w:pPr>
        <w:pStyle w:val="Standard"/>
        <w:jc w:val="center"/>
        <w:rPr>
          <w:rFonts w:asciiTheme="minorHAnsi" w:hAnsiTheme="minorHAnsi"/>
          <w:b/>
          <w:bCs/>
          <w:i/>
          <w:iCs/>
          <w:color w:val="000000"/>
          <w:sz w:val="32"/>
          <w:szCs w:val="32"/>
        </w:rPr>
      </w:pPr>
      <w:r>
        <w:rPr>
          <w:rFonts w:asciiTheme="minorHAnsi" w:hAnsiTheme="minorHAnsi"/>
          <w:b/>
          <w:bCs/>
          <w:i/>
          <w:iCs/>
          <w:color w:val="000000"/>
          <w:sz w:val="32"/>
          <w:szCs w:val="32"/>
        </w:rPr>
        <w:t>Des enfants encore non scolarisés</w:t>
      </w:r>
    </w:p>
    <w:p w:rsidR="006F4D5C" w:rsidRPr="00F94BAA" w:rsidRDefault="006F4D5C" w:rsidP="0076353D">
      <w:pPr>
        <w:pStyle w:val="Standard"/>
        <w:jc w:val="both"/>
        <w:rPr>
          <w:rFonts w:asciiTheme="minorHAnsi" w:hAnsiTheme="minorHAnsi"/>
          <w:color w:val="000000"/>
          <w:sz w:val="16"/>
          <w:szCs w:val="16"/>
        </w:rPr>
      </w:pPr>
    </w:p>
    <w:p w:rsidR="00F94BAA" w:rsidRDefault="00CF1AE6" w:rsidP="00F94BAA">
      <w:pPr>
        <w:pStyle w:val="Standard"/>
        <w:jc w:val="both"/>
        <w:rPr>
          <w:rFonts w:asciiTheme="minorHAnsi" w:hAnsiTheme="minorHAnsi"/>
          <w:color w:val="000000"/>
        </w:rPr>
      </w:pPr>
      <w:r w:rsidRPr="009412B5">
        <w:rPr>
          <w:rFonts w:asciiTheme="minorHAnsi" w:hAnsiTheme="minorHAnsi"/>
          <w:color w:val="000000"/>
        </w:rPr>
        <w:t>Les causes de ces déscolarisations sont variées et diffèrent selon les pays. La France et l’Inde connaissent des situations différentes.</w:t>
      </w:r>
    </w:p>
    <w:p w:rsidR="00CF1AE6" w:rsidRPr="005A371E" w:rsidRDefault="00CF1AE6" w:rsidP="00F94BAA">
      <w:pPr>
        <w:pStyle w:val="Standard"/>
        <w:jc w:val="both"/>
        <w:rPr>
          <w:rFonts w:asciiTheme="minorHAnsi" w:hAnsiTheme="minorHAnsi"/>
          <w:b/>
          <w:color w:val="000000"/>
          <w:sz w:val="16"/>
          <w:szCs w:val="16"/>
        </w:rPr>
      </w:pPr>
    </w:p>
    <w:p w:rsidR="00CF1AE6" w:rsidRPr="005A371E" w:rsidRDefault="00CF1AE6" w:rsidP="00F94BAA">
      <w:pPr>
        <w:pStyle w:val="Standard"/>
        <w:rPr>
          <w:rFonts w:asciiTheme="minorHAnsi" w:hAnsiTheme="minorHAnsi"/>
          <w:color w:val="000000"/>
          <w:kern w:val="0"/>
          <w:u w:val="single"/>
        </w:rPr>
        <w:sectPr w:rsidR="00CF1AE6" w:rsidRPr="005A371E" w:rsidSect="00864061">
          <w:type w:val="continuous"/>
          <w:pgSz w:w="11906" w:h="16838"/>
          <w:pgMar w:top="851" w:right="1418" w:bottom="851" w:left="1418" w:header="709" w:footer="709" w:gutter="0"/>
          <w:cols w:space="709"/>
          <w:docGrid w:linePitch="360"/>
        </w:sectPr>
      </w:pPr>
      <w:r w:rsidRPr="005A371E">
        <w:rPr>
          <w:rFonts w:asciiTheme="minorHAnsi" w:hAnsiTheme="minorHAnsi"/>
          <w:b/>
          <w:color w:val="000000"/>
        </w:rPr>
        <w:t xml:space="preserve">En </w:t>
      </w:r>
      <w:r w:rsidR="00531790" w:rsidRPr="005A371E">
        <w:rPr>
          <w:rFonts w:asciiTheme="minorHAnsi" w:hAnsiTheme="minorHAnsi"/>
          <w:b/>
          <w:color w:val="000000"/>
        </w:rPr>
        <w:t>France</w:t>
      </w:r>
      <w:r w:rsidR="004E02FC" w:rsidRPr="005A371E">
        <w:rPr>
          <w:rFonts w:asciiTheme="minorHAnsi" w:hAnsiTheme="minorHAnsi"/>
          <w:color w:val="000000"/>
        </w:rPr>
        <w:t>, l</w:t>
      </w:r>
      <w:r w:rsidRPr="005A371E">
        <w:rPr>
          <w:rFonts w:asciiTheme="minorHAnsi" w:hAnsiTheme="minorHAnsi"/>
          <w:color w:val="000000"/>
        </w:rPr>
        <w:t>es déscolarisations sont principalement dues aux décrochages scolaires, surtout chez les jeunes de 15 à 19 ans qui arrêtent les cours après un échec scolaire. Mais d’autres jeunes français ne vont pas à l’école à cause de certains facteurs tels que la phobie scolaire, ou des adolescents qui arrêtent leur consommation de drogues.</w:t>
      </w:r>
    </w:p>
    <w:p w:rsidR="004E02FC" w:rsidRPr="005A371E" w:rsidRDefault="004E02FC" w:rsidP="00CF1AE6">
      <w:pPr>
        <w:pStyle w:val="Standard"/>
        <w:jc w:val="both"/>
        <w:rPr>
          <w:rFonts w:asciiTheme="minorHAnsi" w:hAnsiTheme="minorHAnsi"/>
          <w:color w:val="000000"/>
          <w:sz w:val="16"/>
          <w:szCs w:val="16"/>
        </w:rPr>
      </w:pPr>
    </w:p>
    <w:p w:rsidR="00CF1AE6" w:rsidRPr="004E02FC" w:rsidRDefault="00CF1AE6" w:rsidP="00CF1AE6">
      <w:pPr>
        <w:pStyle w:val="Standard"/>
        <w:jc w:val="both"/>
        <w:rPr>
          <w:rFonts w:asciiTheme="minorHAnsi" w:hAnsiTheme="minorHAnsi"/>
          <w:color w:val="000000"/>
          <w:u w:val="single"/>
        </w:rPr>
      </w:pPr>
      <w:r w:rsidRPr="00864061">
        <w:rPr>
          <w:rFonts w:asciiTheme="minorHAnsi" w:hAnsiTheme="minorHAnsi"/>
          <w:b/>
          <w:color w:val="000000"/>
        </w:rPr>
        <w:t>En Inde</w:t>
      </w:r>
      <w:r w:rsidR="004E02FC" w:rsidRPr="004E02FC">
        <w:rPr>
          <w:rFonts w:asciiTheme="minorHAnsi" w:hAnsiTheme="minorHAnsi"/>
          <w:color w:val="000000"/>
        </w:rPr>
        <w:t>, l</w:t>
      </w:r>
      <w:r w:rsidRPr="004E02FC">
        <w:rPr>
          <w:rFonts w:ascii="EmojiOne Color" w:hAnsi="EmojiOne Color"/>
          <w:color w:val="000000"/>
        </w:rPr>
        <w:t>es enfants ne vont</w:t>
      </w:r>
      <w:r w:rsidRPr="00705CBA">
        <w:rPr>
          <w:rFonts w:ascii="EmojiOne Color" w:hAnsi="EmojiOne Color"/>
          <w:color w:val="000000"/>
        </w:rPr>
        <w:t xml:space="preserve"> pas </w:t>
      </w:r>
      <w:r w:rsidRPr="00705CBA">
        <w:rPr>
          <w:rFonts w:ascii="Cambria" w:hAnsi="Cambria" w:cs="Cambria"/>
          <w:color w:val="000000"/>
        </w:rPr>
        <w:t>à</w:t>
      </w:r>
      <w:r w:rsidRPr="00705CBA">
        <w:rPr>
          <w:rFonts w:ascii="EmojiOne Color" w:hAnsi="EmojiOne Color"/>
          <w:color w:val="000000"/>
        </w:rPr>
        <w:t xml:space="preserve"> l</w:t>
      </w:r>
      <w:r w:rsidRPr="00705CBA">
        <w:rPr>
          <w:rFonts w:ascii="Cambria" w:hAnsi="Cambria" w:cs="Cambria"/>
          <w:color w:val="000000"/>
        </w:rPr>
        <w:t>’é</w:t>
      </w:r>
      <w:r w:rsidRPr="00705CBA">
        <w:rPr>
          <w:rFonts w:ascii="EmojiOne Color" w:hAnsi="EmojiOne Color"/>
          <w:color w:val="000000"/>
        </w:rPr>
        <w:t>cole car, ils n</w:t>
      </w:r>
      <w:r w:rsidRPr="00705CBA">
        <w:rPr>
          <w:rFonts w:ascii="Cambria" w:hAnsi="Cambria" w:cs="Cambria"/>
          <w:color w:val="000000"/>
        </w:rPr>
        <w:t>’</w:t>
      </w:r>
      <w:r w:rsidRPr="00705CBA">
        <w:rPr>
          <w:rFonts w:ascii="EmojiOne Color" w:hAnsi="EmojiOne Color"/>
          <w:color w:val="000000"/>
        </w:rPr>
        <w:t>ont pas les moyens et doivent travailler pour aider leurs parents ou ne peuvent pas acc</w:t>
      </w:r>
      <w:r w:rsidRPr="00705CBA">
        <w:rPr>
          <w:rFonts w:ascii="Cambria" w:hAnsi="Cambria" w:cs="Cambria"/>
          <w:color w:val="000000"/>
        </w:rPr>
        <w:t>é</w:t>
      </w:r>
      <w:r w:rsidRPr="00705CBA">
        <w:rPr>
          <w:rFonts w:ascii="EmojiOne Color" w:hAnsi="EmojiOne Color"/>
          <w:color w:val="000000"/>
        </w:rPr>
        <w:t xml:space="preserve">der aux </w:t>
      </w:r>
      <w:r w:rsidRPr="00705CBA">
        <w:rPr>
          <w:rFonts w:ascii="Cambria" w:hAnsi="Cambria" w:cs="Cambria"/>
          <w:color w:val="000000"/>
        </w:rPr>
        <w:t>é</w:t>
      </w:r>
      <w:r w:rsidRPr="00705CBA">
        <w:rPr>
          <w:rFonts w:ascii="EmojiOne Color" w:hAnsi="EmojiOne Color"/>
          <w:color w:val="000000"/>
        </w:rPr>
        <w:t>coles en raison de leur position g</w:t>
      </w:r>
      <w:r w:rsidRPr="00705CBA">
        <w:rPr>
          <w:rFonts w:ascii="Cambria" w:hAnsi="Cambria" w:cs="Cambria"/>
          <w:color w:val="000000"/>
        </w:rPr>
        <w:t>é</w:t>
      </w:r>
      <w:r w:rsidRPr="00705CBA">
        <w:rPr>
          <w:rFonts w:ascii="EmojiOne Color" w:hAnsi="EmojiOne Color"/>
          <w:color w:val="000000"/>
        </w:rPr>
        <w:t xml:space="preserve">ographique qui ne leur permet pas de pouvoir aller </w:t>
      </w:r>
      <w:r w:rsidRPr="00705CBA">
        <w:rPr>
          <w:rFonts w:ascii="Cambria" w:hAnsi="Cambria" w:cs="Cambria"/>
          <w:color w:val="000000"/>
        </w:rPr>
        <w:t>à</w:t>
      </w:r>
      <w:r w:rsidRPr="00705CBA">
        <w:rPr>
          <w:rFonts w:ascii="EmojiOne Color" w:hAnsi="EmojiOne Color"/>
          <w:color w:val="000000"/>
        </w:rPr>
        <w:t xml:space="preserve"> l</w:t>
      </w:r>
      <w:r w:rsidRPr="00705CBA">
        <w:rPr>
          <w:rFonts w:ascii="Cambria" w:hAnsi="Cambria" w:cs="Cambria"/>
          <w:color w:val="000000"/>
        </w:rPr>
        <w:t>’é</w:t>
      </w:r>
      <w:r w:rsidRPr="00705CBA">
        <w:rPr>
          <w:rFonts w:ascii="EmojiOne Color" w:hAnsi="EmojiOne Color"/>
          <w:color w:val="000000"/>
        </w:rPr>
        <w:t>cole en toute s</w:t>
      </w:r>
      <w:r w:rsidRPr="00705CBA">
        <w:rPr>
          <w:rFonts w:ascii="Cambria" w:hAnsi="Cambria" w:cs="Cambria"/>
          <w:color w:val="000000"/>
        </w:rPr>
        <w:t>é</w:t>
      </w:r>
      <w:r w:rsidRPr="00705CBA">
        <w:rPr>
          <w:rFonts w:ascii="EmojiOne Color" w:hAnsi="EmojiOne Color"/>
          <w:color w:val="000000"/>
        </w:rPr>
        <w:t>curit</w:t>
      </w:r>
      <w:r w:rsidRPr="00705CBA">
        <w:rPr>
          <w:rFonts w:ascii="Cambria" w:hAnsi="Cambria" w:cs="Cambria"/>
          <w:color w:val="000000"/>
        </w:rPr>
        <w:t>é</w:t>
      </w:r>
      <w:r w:rsidRPr="00705CBA">
        <w:rPr>
          <w:rFonts w:ascii="EmojiOne Color" w:hAnsi="EmojiOne Color"/>
          <w:color w:val="000000"/>
        </w:rPr>
        <w:t xml:space="preserve"> ainsi que la distance trop grande de leur maison </w:t>
      </w:r>
      <w:r w:rsidRPr="00705CBA">
        <w:rPr>
          <w:rFonts w:ascii="Cambria" w:hAnsi="Cambria" w:cs="Cambria"/>
          <w:color w:val="000000"/>
        </w:rPr>
        <w:t>à</w:t>
      </w:r>
      <w:r w:rsidRPr="00705CBA">
        <w:rPr>
          <w:rFonts w:ascii="EmojiOne Color" w:hAnsi="EmojiOne Color"/>
          <w:color w:val="000000"/>
        </w:rPr>
        <w:t xml:space="preserve"> l</w:t>
      </w:r>
      <w:r w:rsidRPr="00705CBA">
        <w:rPr>
          <w:rFonts w:ascii="Cambria" w:hAnsi="Cambria" w:cs="Cambria"/>
          <w:color w:val="000000"/>
        </w:rPr>
        <w:t>’é</w:t>
      </w:r>
      <w:r w:rsidRPr="00705CBA">
        <w:rPr>
          <w:rFonts w:ascii="EmojiOne Color" w:hAnsi="EmojiOne Color"/>
          <w:color w:val="000000"/>
        </w:rPr>
        <w:t>cole.</w:t>
      </w:r>
    </w:p>
    <w:p w:rsidR="00CF1AE6" w:rsidRDefault="00CF1AE6" w:rsidP="00CF1AE6">
      <w:pPr>
        <w:pStyle w:val="Standard"/>
        <w:jc w:val="both"/>
        <w:rPr>
          <w:rFonts w:asciiTheme="minorHAnsi" w:hAnsiTheme="minorHAnsi"/>
          <w:color w:val="000000"/>
        </w:rPr>
      </w:pPr>
    </w:p>
    <w:p w:rsidR="00CF1AE6" w:rsidRDefault="00CF1AE6" w:rsidP="00CF1AE6">
      <w:pPr>
        <w:pStyle w:val="Standard"/>
        <w:jc w:val="both"/>
        <w:rPr>
          <w:rFonts w:asciiTheme="minorHAnsi" w:hAnsiTheme="minorHAnsi"/>
          <w:color w:val="000000"/>
        </w:rPr>
      </w:pPr>
    </w:p>
    <w:p w:rsidR="00AA34E0" w:rsidRDefault="00AA34E0" w:rsidP="00CF1AE6">
      <w:pPr>
        <w:pStyle w:val="Standard"/>
        <w:jc w:val="both"/>
        <w:rPr>
          <w:rFonts w:asciiTheme="minorHAnsi" w:hAnsiTheme="minorHAnsi"/>
          <w:color w:val="000000"/>
        </w:rPr>
      </w:pPr>
    </w:p>
    <w:p w:rsidR="00CF1AE6" w:rsidRDefault="00CF1AE6" w:rsidP="00CF1AE6">
      <w:pPr>
        <w:pStyle w:val="Standard"/>
        <w:jc w:val="both"/>
        <w:rPr>
          <w:rFonts w:asciiTheme="minorHAnsi" w:hAnsiTheme="minorHAnsi"/>
          <w:color w:val="000000"/>
        </w:rPr>
      </w:pPr>
      <w:r w:rsidRPr="001E64A7">
        <w:rPr>
          <w:rFonts w:asciiTheme="minorHAnsi" w:hAnsiTheme="minorHAnsi"/>
          <w:noProof/>
          <w:color w:val="000000"/>
        </w:rPr>
        <w:drawing>
          <wp:inline distT="0" distB="0" distL="0" distR="0" wp14:anchorId="7C754802" wp14:editId="3A58724F">
            <wp:extent cx="2680335" cy="1675208"/>
            <wp:effectExtent l="0" t="0" r="5715" b="1270"/>
            <wp:docPr id="4" name="Image 4" descr="https://media.koreus.com/201409/enfant-ecole-monde-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media.koreus.com/201409/enfant-ecole-monde-2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4785" cy="1696739"/>
                    </a:xfrm>
                    <a:prstGeom prst="rect">
                      <a:avLst/>
                    </a:prstGeom>
                    <a:noFill/>
                    <a:ln>
                      <a:noFill/>
                    </a:ln>
                  </pic:spPr>
                </pic:pic>
              </a:graphicData>
            </a:graphic>
          </wp:inline>
        </w:drawing>
      </w:r>
    </w:p>
    <w:p w:rsidR="00CF1AE6" w:rsidRDefault="00CF1AE6" w:rsidP="00CF1AE6">
      <w:pPr>
        <w:pStyle w:val="Standard"/>
        <w:jc w:val="both"/>
        <w:rPr>
          <w:rFonts w:asciiTheme="minorHAnsi" w:hAnsiTheme="minorHAnsi"/>
          <w:color w:val="000000"/>
        </w:rPr>
        <w:sectPr w:rsidR="00CF1AE6" w:rsidSect="00864061">
          <w:type w:val="continuous"/>
          <w:pgSz w:w="11906" w:h="16838"/>
          <w:pgMar w:top="1417" w:right="1417" w:bottom="1417" w:left="1417" w:header="708" w:footer="708" w:gutter="0"/>
          <w:cols w:num="2" w:space="567" w:equalWidth="0">
            <w:col w:w="4536" w:space="567"/>
            <w:col w:w="3969"/>
          </w:cols>
          <w:docGrid w:linePitch="360"/>
        </w:sectPr>
      </w:pPr>
    </w:p>
    <w:p w:rsidR="00AA34E0" w:rsidRDefault="00AA34E0" w:rsidP="00CF1AE6">
      <w:pPr>
        <w:pStyle w:val="Standard"/>
        <w:rPr>
          <w:rFonts w:asciiTheme="minorHAnsi" w:hAnsiTheme="minorHAnsi"/>
          <w:b/>
          <w:bCs/>
          <w:color w:val="000000"/>
          <w:u w:val="single"/>
        </w:rPr>
      </w:pPr>
    </w:p>
    <w:p w:rsidR="00CA2096" w:rsidRDefault="00CA2096" w:rsidP="00CF1AE6">
      <w:pPr>
        <w:pStyle w:val="Standard"/>
        <w:rPr>
          <w:rFonts w:asciiTheme="minorHAnsi" w:hAnsiTheme="minorHAnsi"/>
          <w:b/>
          <w:bCs/>
          <w:color w:val="000000"/>
          <w:u w:val="single"/>
        </w:rPr>
      </w:pPr>
    </w:p>
    <w:p w:rsidR="00CA2096" w:rsidRDefault="00CA2096" w:rsidP="00CF1AE6">
      <w:pPr>
        <w:pStyle w:val="Standard"/>
        <w:rPr>
          <w:rFonts w:asciiTheme="minorHAnsi" w:hAnsiTheme="minorHAnsi"/>
          <w:b/>
          <w:bCs/>
          <w:color w:val="000000"/>
          <w:u w:val="single"/>
        </w:rPr>
      </w:pPr>
    </w:p>
    <w:p w:rsidR="00CA2096" w:rsidRDefault="00CA2096" w:rsidP="00CF1AE6">
      <w:pPr>
        <w:pStyle w:val="Standard"/>
        <w:rPr>
          <w:rFonts w:asciiTheme="minorHAnsi" w:hAnsiTheme="minorHAnsi"/>
          <w:b/>
          <w:bCs/>
          <w:color w:val="000000"/>
          <w:u w:val="single"/>
        </w:rPr>
      </w:pPr>
    </w:p>
    <w:p w:rsidR="00CA2096" w:rsidRDefault="00CA2096" w:rsidP="00CF1AE6">
      <w:pPr>
        <w:pStyle w:val="Standard"/>
        <w:rPr>
          <w:rFonts w:asciiTheme="minorHAnsi" w:hAnsiTheme="minorHAnsi"/>
          <w:b/>
          <w:bCs/>
          <w:color w:val="000000"/>
          <w:u w:val="single"/>
        </w:rPr>
      </w:pPr>
    </w:p>
    <w:p w:rsidR="00864061" w:rsidRDefault="00864061" w:rsidP="00CF1AE6">
      <w:pPr>
        <w:pStyle w:val="Standard"/>
        <w:rPr>
          <w:rFonts w:asciiTheme="minorHAnsi" w:hAnsiTheme="minorHAnsi"/>
          <w:b/>
          <w:bCs/>
          <w:color w:val="000000"/>
          <w:u w:val="single"/>
        </w:rPr>
      </w:pPr>
    </w:p>
    <w:p w:rsidR="00864061" w:rsidRDefault="00864061" w:rsidP="00CF1AE6">
      <w:pPr>
        <w:pStyle w:val="Standard"/>
        <w:rPr>
          <w:rFonts w:asciiTheme="minorHAnsi" w:hAnsiTheme="minorHAnsi"/>
          <w:b/>
          <w:bCs/>
          <w:color w:val="000000"/>
          <w:u w:val="single"/>
        </w:rPr>
      </w:pPr>
    </w:p>
    <w:p w:rsidR="00864061" w:rsidRDefault="00864061" w:rsidP="00CF1AE6">
      <w:pPr>
        <w:pStyle w:val="Standard"/>
        <w:rPr>
          <w:rFonts w:asciiTheme="minorHAnsi" w:hAnsiTheme="minorHAnsi"/>
          <w:b/>
          <w:bCs/>
          <w:color w:val="000000"/>
          <w:u w:val="single"/>
        </w:rPr>
      </w:pPr>
    </w:p>
    <w:p w:rsidR="00864061" w:rsidRDefault="00864061" w:rsidP="00CF1AE6">
      <w:pPr>
        <w:pStyle w:val="Standard"/>
        <w:rPr>
          <w:rFonts w:asciiTheme="minorHAnsi" w:hAnsiTheme="minorHAnsi"/>
          <w:b/>
          <w:bCs/>
          <w:color w:val="000000"/>
          <w:u w:val="single"/>
        </w:rPr>
      </w:pPr>
    </w:p>
    <w:p w:rsidR="00864061" w:rsidRDefault="00864061" w:rsidP="00CF1AE6">
      <w:pPr>
        <w:pStyle w:val="Standard"/>
        <w:rPr>
          <w:rFonts w:asciiTheme="minorHAnsi" w:hAnsiTheme="minorHAnsi"/>
          <w:b/>
          <w:bCs/>
          <w:color w:val="000000"/>
          <w:u w:val="single"/>
        </w:rPr>
      </w:pPr>
    </w:p>
    <w:p w:rsidR="00864061" w:rsidRDefault="00864061" w:rsidP="00CF1AE6">
      <w:pPr>
        <w:pStyle w:val="Standard"/>
        <w:rPr>
          <w:rFonts w:asciiTheme="minorHAnsi" w:hAnsiTheme="minorHAnsi"/>
          <w:b/>
          <w:bCs/>
          <w:i/>
          <w:iCs/>
          <w:color w:val="000000"/>
          <w:sz w:val="32"/>
          <w:szCs w:val="32"/>
        </w:rPr>
        <w:sectPr w:rsidR="00864061" w:rsidSect="00864061">
          <w:type w:val="continuous"/>
          <w:pgSz w:w="11906" w:h="16838"/>
          <w:pgMar w:top="1417" w:right="1417" w:bottom="1417" w:left="1417" w:header="708" w:footer="708" w:gutter="0"/>
          <w:cols w:num="2" w:space="567" w:equalWidth="0">
            <w:col w:w="4536" w:space="567"/>
            <w:col w:w="3969"/>
          </w:cols>
          <w:docGrid w:linePitch="360"/>
        </w:sectPr>
      </w:pPr>
    </w:p>
    <w:p w:rsidR="00864061" w:rsidRDefault="00864061" w:rsidP="00864061">
      <w:pPr>
        <w:pStyle w:val="Standard"/>
        <w:jc w:val="center"/>
        <w:rPr>
          <w:rFonts w:asciiTheme="minorHAnsi" w:hAnsiTheme="minorHAnsi"/>
          <w:b/>
          <w:bCs/>
          <w:i/>
          <w:iCs/>
          <w:color w:val="000000"/>
          <w:sz w:val="32"/>
          <w:szCs w:val="32"/>
        </w:rPr>
      </w:pPr>
      <w:r>
        <w:rPr>
          <w:rFonts w:asciiTheme="minorHAnsi" w:hAnsiTheme="minorHAnsi"/>
          <w:b/>
          <w:bCs/>
          <w:i/>
          <w:iCs/>
          <w:color w:val="000000"/>
          <w:sz w:val="32"/>
          <w:szCs w:val="32"/>
        </w:rPr>
        <w:lastRenderedPageBreak/>
        <w:t xml:space="preserve">Des </w:t>
      </w:r>
      <w:r>
        <w:rPr>
          <w:rFonts w:asciiTheme="minorHAnsi" w:hAnsiTheme="minorHAnsi"/>
          <w:b/>
          <w:bCs/>
          <w:i/>
          <w:iCs/>
          <w:color w:val="000000"/>
          <w:sz w:val="32"/>
          <w:szCs w:val="32"/>
        </w:rPr>
        <w:t>solutions existent</w:t>
      </w:r>
    </w:p>
    <w:p w:rsidR="00864061" w:rsidRDefault="00864061" w:rsidP="00CF1AE6">
      <w:pPr>
        <w:pStyle w:val="Standard"/>
        <w:rPr>
          <w:rFonts w:asciiTheme="minorHAnsi" w:hAnsiTheme="minorHAnsi"/>
          <w:b/>
          <w:bCs/>
          <w:color w:val="000000"/>
          <w:u w:val="single"/>
        </w:rPr>
        <w:sectPr w:rsidR="00864061" w:rsidSect="00B64895">
          <w:type w:val="continuous"/>
          <w:pgSz w:w="11906" w:h="16838"/>
          <w:pgMar w:top="851" w:right="1418" w:bottom="851" w:left="1418" w:header="709" w:footer="709" w:gutter="0"/>
          <w:cols w:space="567"/>
          <w:docGrid w:linePitch="360"/>
        </w:sectPr>
      </w:pPr>
    </w:p>
    <w:p w:rsidR="00864061" w:rsidRPr="005A371E" w:rsidRDefault="00864061" w:rsidP="00CF1AE6">
      <w:pPr>
        <w:pStyle w:val="Standard"/>
        <w:rPr>
          <w:rFonts w:asciiTheme="minorHAnsi" w:hAnsiTheme="minorHAnsi"/>
          <w:bCs/>
          <w:color w:val="000000"/>
          <w:sz w:val="16"/>
          <w:szCs w:val="16"/>
          <w:u w:val="single"/>
        </w:rPr>
      </w:pPr>
    </w:p>
    <w:p w:rsidR="00CF1AE6" w:rsidRPr="005A371E" w:rsidRDefault="00CF1AE6" w:rsidP="00CF1AE6">
      <w:pPr>
        <w:pStyle w:val="Standard"/>
        <w:rPr>
          <w:rFonts w:asciiTheme="minorHAnsi" w:hAnsiTheme="minorHAnsi"/>
          <w:b/>
          <w:bCs/>
          <w:color w:val="000000"/>
          <w:u w:val="single"/>
        </w:rPr>
      </w:pPr>
      <w:r w:rsidRPr="005A371E">
        <w:rPr>
          <w:rFonts w:asciiTheme="minorHAnsi" w:hAnsiTheme="minorHAnsi"/>
          <w:b/>
          <w:bCs/>
          <w:color w:val="000000"/>
          <w:u w:val="single"/>
        </w:rPr>
        <w:t>L'école de la seconde chance</w:t>
      </w:r>
    </w:p>
    <w:p w:rsidR="00CF1AE6" w:rsidRPr="005A371E" w:rsidRDefault="00CF1AE6" w:rsidP="00CF1AE6">
      <w:pPr>
        <w:pStyle w:val="Standard"/>
        <w:jc w:val="both"/>
        <w:rPr>
          <w:rFonts w:asciiTheme="minorHAnsi" w:hAnsiTheme="minorHAnsi"/>
          <w:noProof/>
          <w:sz w:val="16"/>
          <w:szCs w:val="16"/>
        </w:rPr>
      </w:pPr>
    </w:p>
    <w:p w:rsidR="00741787" w:rsidRPr="005A371E" w:rsidRDefault="00CF1AE6" w:rsidP="00CF1AE6">
      <w:pPr>
        <w:pStyle w:val="Standard"/>
        <w:jc w:val="both"/>
        <w:rPr>
          <w:rFonts w:asciiTheme="minorHAnsi" w:hAnsiTheme="minorHAnsi"/>
          <w:noProof/>
        </w:rPr>
      </w:pPr>
      <w:r w:rsidRPr="005A371E">
        <w:rPr>
          <w:rFonts w:asciiTheme="minorHAnsi" w:hAnsiTheme="minorHAnsi"/>
          <w:b/>
          <w:color w:val="000000"/>
        </w:rPr>
        <w:t>À Nîmes</w:t>
      </w:r>
      <w:r w:rsidRPr="005A371E">
        <w:rPr>
          <w:rFonts w:asciiTheme="minorHAnsi" w:hAnsiTheme="minorHAnsi"/>
          <w:color w:val="000000"/>
        </w:rPr>
        <w:t xml:space="preserve"> il existe une école qui aide gratuitement les personnes en difficultés en leur offrant une seconde chance. Dans cette école, un enseignement de base est fourni aux jeunes en difficultés ainsi qu'un accompagnement dans leur projet d'accès à l'autonomie et à l'insertion dans la vie active. La tranche d'âge pour les personnes pouvant se rendre à cet établissement est de 16 ans à 25 ans, l'enseignement peut durer 4 ans, à la fin de ces études un contrat ou une formation à un emploi peut leur être proposé.</w:t>
      </w:r>
      <w:r w:rsidRPr="005A371E">
        <w:rPr>
          <w:rFonts w:asciiTheme="minorHAnsi" w:hAnsiTheme="minorHAnsi"/>
          <w:noProof/>
        </w:rPr>
        <w:t xml:space="preserve"> </w:t>
      </w:r>
    </w:p>
    <w:p w:rsidR="002D4EC3" w:rsidRPr="005A371E" w:rsidRDefault="002D4EC3" w:rsidP="0093304B">
      <w:pPr>
        <w:pStyle w:val="Standard"/>
        <w:tabs>
          <w:tab w:val="left" w:pos="4253"/>
        </w:tabs>
        <w:jc w:val="both"/>
        <w:rPr>
          <w:rFonts w:asciiTheme="minorHAnsi" w:hAnsiTheme="minorHAnsi"/>
          <w:color w:val="000000"/>
          <w:sz w:val="16"/>
          <w:szCs w:val="16"/>
        </w:rPr>
      </w:pPr>
    </w:p>
    <w:p w:rsidR="00864061" w:rsidRDefault="005A371E" w:rsidP="005A371E">
      <w:pPr>
        <w:pStyle w:val="Standard"/>
        <w:tabs>
          <w:tab w:val="left" w:pos="4253"/>
        </w:tabs>
        <w:jc w:val="both"/>
        <w:rPr>
          <w:rFonts w:asciiTheme="minorHAnsi" w:hAnsiTheme="minorHAnsi"/>
          <w:color w:val="000000"/>
        </w:rPr>
      </w:pPr>
      <w:r w:rsidRPr="005A371E">
        <w:rPr>
          <w:rFonts w:asciiTheme="minorHAnsi" w:hAnsiTheme="minorHAnsi"/>
          <w:noProof/>
          <w:sz w:val="16"/>
          <w:szCs w:val="16"/>
        </w:rPr>
        <w:drawing>
          <wp:anchor distT="0" distB="0" distL="114300" distR="114300" simplePos="0" relativeHeight="251672576" behindDoc="0" locked="0" layoutInCell="1" allowOverlap="1" wp14:anchorId="774DEDDB" wp14:editId="03AAD2CA">
            <wp:simplePos x="0" y="0"/>
            <wp:positionH relativeFrom="margin">
              <wp:align>left</wp:align>
            </wp:positionH>
            <wp:positionV relativeFrom="paragraph">
              <wp:posOffset>1567180</wp:posOffset>
            </wp:positionV>
            <wp:extent cx="2927985" cy="2121535"/>
            <wp:effectExtent l="0" t="0" r="571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7985" cy="2121535"/>
                    </a:xfrm>
                    <a:prstGeom prst="rect">
                      <a:avLst/>
                    </a:prstGeom>
                    <a:noFill/>
                  </pic:spPr>
                </pic:pic>
              </a:graphicData>
            </a:graphic>
            <wp14:sizeRelH relativeFrom="page">
              <wp14:pctWidth>0</wp14:pctWidth>
            </wp14:sizeRelH>
            <wp14:sizeRelV relativeFrom="page">
              <wp14:pctHeight>0</wp14:pctHeight>
            </wp14:sizeRelV>
          </wp:anchor>
        </w:drawing>
      </w:r>
      <w:r w:rsidR="00864061" w:rsidRPr="005A371E">
        <w:rPr>
          <w:rFonts w:asciiTheme="minorHAnsi" w:hAnsiTheme="minorHAnsi"/>
          <w:color w:val="000000"/>
        </w:rPr>
        <w:t>Selon</w:t>
      </w:r>
      <w:r w:rsidR="002D4EC3" w:rsidRPr="005A371E">
        <w:rPr>
          <w:rFonts w:asciiTheme="minorHAnsi" w:hAnsiTheme="minorHAnsi"/>
          <w:color w:val="000000"/>
        </w:rPr>
        <w:t xml:space="preserve"> Jesse Bernard, </w:t>
      </w:r>
      <w:r w:rsidR="00864061" w:rsidRPr="005A371E">
        <w:rPr>
          <w:rFonts w:asciiTheme="minorHAnsi" w:hAnsiTheme="minorHAnsi"/>
          <w:color w:val="000000"/>
        </w:rPr>
        <w:t>bénéficiaire d’une</w:t>
      </w:r>
      <w:r w:rsidR="002D4EC3" w:rsidRPr="005A371E">
        <w:rPr>
          <w:rFonts w:asciiTheme="minorHAnsi" w:hAnsiTheme="minorHAnsi"/>
          <w:color w:val="000000"/>
        </w:rPr>
        <w:t xml:space="preserve"> formation à l’école de la seconde chance</w:t>
      </w:r>
      <w:r w:rsidR="00864061" w:rsidRPr="005A371E">
        <w:rPr>
          <w:rFonts w:asciiTheme="minorHAnsi" w:hAnsiTheme="minorHAnsi"/>
          <w:color w:val="000000"/>
        </w:rPr>
        <w:t> : « </w:t>
      </w:r>
      <w:r w:rsidR="002D4EC3" w:rsidRPr="005A371E">
        <w:rPr>
          <w:rFonts w:asciiTheme="minorHAnsi" w:hAnsiTheme="minorHAnsi"/>
          <w:i/>
          <w:color w:val="000000"/>
        </w:rPr>
        <w:t>L’école de la seconde chance consiste</w:t>
      </w:r>
      <w:r w:rsidR="002D4EC3" w:rsidRPr="005A371E">
        <w:rPr>
          <w:rFonts w:asciiTheme="minorHAnsi" w:hAnsiTheme="minorHAnsi"/>
          <w:color w:val="000000"/>
        </w:rPr>
        <w:t xml:space="preserve"> </w:t>
      </w:r>
      <w:r w:rsidR="002D4EC3" w:rsidRPr="005A371E">
        <w:rPr>
          <w:rFonts w:asciiTheme="minorHAnsi" w:hAnsiTheme="minorHAnsi"/>
          <w:i/>
          <w:color w:val="000000"/>
        </w:rPr>
        <w:t>à confirmer un projet professionnel avec l’aide des formateurs et à trouver un travail durable »</w:t>
      </w:r>
      <w:r w:rsidR="00864061" w:rsidRPr="005A371E">
        <w:rPr>
          <w:rFonts w:asciiTheme="minorHAnsi" w:hAnsiTheme="minorHAnsi"/>
          <w:color w:val="000000"/>
        </w:rPr>
        <w:t xml:space="preserve">. </w:t>
      </w:r>
      <w:r w:rsidR="0076061E" w:rsidRPr="005A371E">
        <w:rPr>
          <w:rFonts w:asciiTheme="minorHAnsi" w:hAnsiTheme="minorHAnsi"/>
          <w:color w:val="000000"/>
        </w:rPr>
        <w:t xml:space="preserve">Les critères nécessaires pour être pris dans cette école sont selon lui : </w:t>
      </w:r>
      <w:r w:rsidR="0076061E" w:rsidRPr="005A371E">
        <w:rPr>
          <w:rFonts w:asciiTheme="minorHAnsi" w:hAnsiTheme="minorHAnsi"/>
          <w:i/>
          <w:color w:val="000000"/>
        </w:rPr>
        <w:t>« l’ambition »</w:t>
      </w:r>
      <w:r w:rsidRPr="005A371E">
        <w:rPr>
          <w:rFonts w:asciiTheme="minorHAnsi" w:hAnsiTheme="minorHAnsi"/>
          <w:color w:val="000000"/>
        </w:rPr>
        <w:t>.</w:t>
      </w:r>
    </w:p>
    <w:p w:rsidR="00864061" w:rsidRPr="00B64895" w:rsidRDefault="00864061" w:rsidP="005A371E">
      <w:pPr>
        <w:pStyle w:val="Standard"/>
        <w:tabs>
          <w:tab w:val="left" w:pos="4253"/>
        </w:tabs>
        <w:jc w:val="both"/>
        <w:rPr>
          <w:rFonts w:asciiTheme="minorHAnsi" w:hAnsiTheme="minorHAnsi"/>
          <w:color w:val="000000"/>
        </w:rPr>
      </w:pPr>
    </w:p>
    <w:p w:rsidR="005A371E" w:rsidRPr="00B64895" w:rsidRDefault="005A371E" w:rsidP="005A371E">
      <w:pPr>
        <w:pStyle w:val="Standard"/>
        <w:tabs>
          <w:tab w:val="left" w:pos="4253"/>
        </w:tabs>
        <w:jc w:val="both"/>
        <w:rPr>
          <w:rFonts w:asciiTheme="minorHAnsi" w:hAnsiTheme="minorHAnsi"/>
          <w:color w:val="000000"/>
        </w:rPr>
      </w:pPr>
    </w:p>
    <w:p w:rsidR="005A371E" w:rsidRPr="00B64895" w:rsidRDefault="005A371E" w:rsidP="005A371E">
      <w:pPr>
        <w:pStyle w:val="Standard"/>
        <w:tabs>
          <w:tab w:val="left" w:pos="4253"/>
        </w:tabs>
        <w:jc w:val="both"/>
        <w:rPr>
          <w:rFonts w:asciiTheme="minorHAnsi" w:hAnsiTheme="minorHAnsi"/>
          <w:color w:val="000000"/>
        </w:rPr>
      </w:pPr>
    </w:p>
    <w:p w:rsidR="005A371E" w:rsidRPr="00B64895" w:rsidRDefault="005A371E" w:rsidP="005A371E">
      <w:pPr>
        <w:pStyle w:val="Standard"/>
        <w:tabs>
          <w:tab w:val="left" w:pos="4253"/>
        </w:tabs>
        <w:jc w:val="both"/>
        <w:rPr>
          <w:rFonts w:asciiTheme="minorHAnsi" w:hAnsiTheme="minorHAnsi"/>
          <w:color w:val="000000"/>
        </w:rPr>
      </w:pPr>
    </w:p>
    <w:p w:rsidR="005A371E" w:rsidRPr="00B64895" w:rsidRDefault="005A371E" w:rsidP="005A371E">
      <w:pPr>
        <w:pStyle w:val="Standard"/>
        <w:tabs>
          <w:tab w:val="left" w:pos="4253"/>
        </w:tabs>
        <w:jc w:val="both"/>
        <w:rPr>
          <w:rFonts w:asciiTheme="minorHAnsi" w:hAnsiTheme="minorHAnsi"/>
          <w:color w:val="000000"/>
        </w:rPr>
      </w:pPr>
    </w:p>
    <w:p w:rsidR="00B64895" w:rsidRPr="00B64895" w:rsidRDefault="00B64895" w:rsidP="005A371E">
      <w:pPr>
        <w:pStyle w:val="Standard"/>
        <w:tabs>
          <w:tab w:val="left" w:pos="4253"/>
        </w:tabs>
        <w:jc w:val="both"/>
        <w:rPr>
          <w:rFonts w:asciiTheme="minorHAnsi" w:hAnsiTheme="minorHAnsi"/>
          <w:color w:val="000000"/>
        </w:rPr>
      </w:pPr>
    </w:p>
    <w:p w:rsidR="00B64895" w:rsidRPr="00B64895" w:rsidRDefault="00B64895" w:rsidP="005A371E">
      <w:pPr>
        <w:pStyle w:val="Standard"/>
        <w:tabs>
          <w:tab w:val="left" w:pos="4253"/>
        </w:tabs>
        <w:jc w:val="both"/>
        <w:rPr>
          <w:rFonts w:asciiTheme="minorHAnsi" w:hAnsiTheme="minorHAnsi"/>
          <w:color w:val="000000"/>
        </w:rPr>
      </w:pPr>
    </w:p>
    <w:p w:rsidR="00B64895" w:rsidRPr="00B64895" w:rsidRDefault="00B64895" w:rsidP="005A371E">
      <w:pPr>
        <w:pStyle w:val="Standard"/>
        <w:tabs>
          <w:tab w:val="left" w:pos="4253"/>
        </w:tabs>
        <w:jc w:val="both"/>
        <w:rPr>
          <w:rFonts w:asciiTheme="minorHAnsi" w:hAnsiTheme="minorHAnsi"/>
          <w:color w:val="000000"/>
        </w:rPr>
      </w:pPr>
    </w:p>
    <w:p w:rsidR="00B64895" w:rsidRPr="00B64895" w:rsidRDefault="00B64895" w:rsidP="005A371E">
      <w:pPr>
        <w:pStyle w:val="Standard"/>
        <w:tabs>
          <w:tab w:val="left" w:pos="4253"/>
        </w:tabs>
        <w:jc w:val="both"/>
        <w:rPr>
          <w:rFonts w:asciiTheme="minorHAnsi" w:hAnsiTheme="minorHAnsi"/>
          <w:color w:val="000000"/>
        </w:rPr>
      </w:pPr>
    </w:p>
    <w:p w:rsidR="00B64895" w:rsidRPr="00B64895" w:rsidRDefault="00B64895" w:rsidP="005A371E">
      <w:pPr>
        <w:pStyle w:val="Standard"/>
        <w:tabs>
          <w:tab w:val="left" w:pos="4253"/>
        </w:tabs>
        <w:jc w:val="both"/>
        <w:rPr>
          <w:rFonts w:asciiTheme="minorHAnsi" w:hAnsiTheme="minorHAnsi"/>
          <w:color w:val="000000"/>
        </w:rPr>
      </w:pPr>
    </w:p>
    <w:p w:rsidR="00B64895" w:rsidRPr="00B64895" w:rsidRDefault="00B64895" w:rsidP="005A371E">
      <w:pPr>
        <w:pStyle w:val="Standard"/>
        <w:tabs>
          <w:tab w:val="left" w:pos="4253"/>
        </w:tabs>
        <w:jc w:val="both"/>
        <w:rPr>
          <w:rFonts w:asciiTheme="minorHAnsi" w:hAnsiTheme="minorHAnsi"/>
          <w:color w:val="000000"/>
          <w:sz w:val="16"/>
          <w:szCs w:val="16"/>
        </w:rPr>
      </w:pPr>
    </w:p>
    <w:p w:rsidR="006F4D5C" w:rsidRPr="00B64895" w:rsidRDefault="005A371E" w:rsidP="0076353D">
      <w:pPr>
        <w:pStyle w:val="Standard"/>
        <w:jc w:val="both"/>
        <w:rPr>
          <w:rFonts w:asciiTheme="minorHAnsi" w:hAnsiTheme="minorHAnsi"/>
          <w:b/>
          <w:color w:val="000000"/>
        </w:rPr>
      </w:pPr>
      <w:r w:rsidRPr="00B64895">
        <w:rPr>
          <w:rFonts w:asciiTheme="minorHAnsi" w:hAnsiTheme="minorHAnsi"/>
          <w:b/>
          <w:color w:val="000000"/>
          <w:u w:val="single"/>
        </w:rPr>
        <w:t>L</w:t>
      </w:r>
      <w:r w:rsidR="006F4D5C" w:rsidRPr="00B64895">
        <w:rPr>
          <w:rFonts w:asciiTheme="minorHAnsi" w:hAnsiTheme="minorHAnsi"/>
          <w:b/>
          <w:color w:val="000000"/>
          <w:u w:val="single"/>
        </w:rPr>
        <w:t>e parrainage d’une école</w:t>
      </w:r>
    </w:p>
    <w:p w:rsidR="006F4D5C" w:rsidRPr="00B64895" w:rsidRDefault="006F4D5C" w:rsidP="0076353D">
      <w:pPr>
        <w:pStyle w:val="Standard"/>
        <w:jc w:val="both"/>
        <w:rPr>
          <w:rFonts w:asciiTheme="minorHAnsi" w:hAnsiTheme="minorHAnsi"/>
          <w:color w:val="000000"/>
          <w:sz w:val="16"/>
          <w:szCs w:val="16"/>
        </w:rPr>
      </w:pPr>
    </w:p>
    <w:p w:rsidR="0076061E" w:rsidRPr="00B64895" w:rsidRDefault="0093304B" w:rsidP="00AC1002">
      <w:pPr>
        <w:pStyle w:val="Standard"/>
        <w:jc w:val="both"/>
        <w:rPr>
          <w:rFonts w:asciiTheme="minorHAnsi" w:hAnsiTheme="minorHAnsi"/>
          <w:b/>
          <w:noProof/>
          <w:u w:val="single"/>
        </w:rPr>
      </w:pPr>
      <w:r w:rsidRPr="00B64895">
        <w:rPr>
          <w:rFonts w:asciiTheme="minorHAnsi" w:hAnsiTheme="minorHAnsi"/>
          <w:color w:val="000000"/>
        </w:rPr>
        <w:t>D’après</w:t>
      </w:r>
      <w:r w:rsidR="0013619F" w:rsidRPr="00B64895">
        <w:rPr>
          <w:rFonts w:asciiTheme="minorHAnsi" w:hAnsiTheme="minorHAnsi"/>
          <w:color w:val="000000"/>
        </w:rPr>
        <w:t xml:space="preserve"> </w:t>
      </w:r>
      <w:r w:rsidR="006B0291" w:rsidRPr="00B64895">
        <w:rPr>
          <w:rFonts w:asciiTheme="minorHAnsi" w:hAnsiTheme="minorHAnsi"/>
          <w:color w:val="000000"/>
        </w:rPr>
        <w:t>l’</w:t>
      </w:r>
      <w:r w:rsidR="00F05227" w:rsidRPr="00B64895">
        <w:rPr>
          <w:rFonts w:asciiTheme="minorHAnsi" w:hAnsiTheme="minorHAnsi"/>
          <w:color w:val="000000"/>
        </w:rPr>
        <w:t xml:space="preserve">UNESCO </w:t>
      </w:r>
      <w:r w:rsidR="00B64895" w:rsidRPr="00B64895">
        <w:rPr>
          <w:rFonts w:asciiTheme="minorHAnsi" w:hAnsiTheme="minorHAnsi"/>
          <w:color w:val="000000"/>
        </w:rPr>
        <w:t>u</w:t>
      </w:r>
      <w:r w:rsidR="0013619F" w:rsidRPr="00B64895">
        <w:rPr>
          <w:rFonts w:asciiTheme="minorHAnsi" w:hAnsiTheme="minorHAnsi"/>
          <w:color w:val="000000"/>
        </w:rPr>
        <w:t>n quart de l</w:t>
      </w:r>
      <w:r w:rsidR="0013619F" w:rsidRPr="00B64895">
        <w:rPr>
          <w:rFonts w:asciiTheme="minorHAnsi" w:hAnsiTheme="minorHAnsi" w:cs="Cambria"/>
          <w:color w:val="000000"/>
        </w:rPr>
        <w:t>’</w:t>
      </w:r>
      <w:r w:rsidR="0013619F" w:rsidRPr="008207A4">
        <w:rPr>
          <w:rFonts w:asciiTheme="minorHAnsi" w:hAnsiTheme="minorHAnsi"/>
          <w:b/>
          <w:color w:val="000000"/>
        </w:rPr>
        <w:t>Inde</w:t>
      </w:r>
      <w:r w:rsidR="0013619F" w:rsidRPr="00B64895">
        <w:rPr>
          <w:rFonts w:asciiTheme="minorHAnsi" w:hAnsiTheme="minorHAnsi"/>
          <w:color w:val="000000"/>
        </w:rPr>
        <w:t xml:space="preserve"> ne sait pas lire ni </w:t>
      </w:r>
      <w:r w:rsidR="0013619F" w:rsidRPr="00B64895">
        <w:rPr>
          <w:rFonts w:asciiTheme="minorHAnsi" w:hAnsiTheme="minorHAnsi" w:cs="Cambria"/>
          <w:color w:val="000000"/>
        </w:rPr>
        <w:t>é</w:t>
      </w:r>
      <w:r w:rsidR="0013619F" w:rsidRPr="00B64895">
        <w:rPr>
          <w:rFonts w:asciiTheme="minorHAnsi" w:hAnsiTheme="minorHAnsi"/>
          <w:color w:val="000000"/>
        </w:rPr>
        <w:t xml:space="preserve">crire. </w:t>
      </w:r>
      <w:r w:rsidR="00B64895" w:rsidRPr="00B64895">
        <w:rPr>
          <w:rFonts w:asciiTheme="minorHAnsi" w:hAnsiTheme="minorHAnsi"/>
          <w:color w:val="000000"/>
        </w:rPr>
        <w:t>Mais c</w:t>
      </w:r>
      <w:r w:rsidR="0013619F" w:rsidRPr="00B64895">
        <w:rPr>
          <w:rFonts w:asciiTheme="minorHAnsi" w:hAnsiTheme="minorHAnsi"/>
          <w:color w:val="000000"/>
        </w:rPr>
        <w:t xml:space="preserve">e pays est en pleine </w:t>
      </w:r>
      <w:r w:rsidR="0013619F" w:rsidRPr="00B64895">
        <w:rPr>
          <w:rFonts w:asciiTheme="minorHAnsi" w:hAnsiTheme="minorHAnsi" w:cs="Cambria"/>
          <w:color w:val="000000"/>
        </w:rPr>
        <w:t>é</w:t>
      </w:r>
      <w:r w:rsidR="0013619F" w:rsidRPr="00B64895">
        <w:rPr>
          <w:rFonts w:asciiTheme="minorHAnsi" w:hAnsiTheme="minorHAnsi"/>
          <w:color w:val="000000"/>
        </w:rPr>
        <w:t>volution gr</w:t>
      </w:r>
      <w:r w:rsidR="0013619F" w:rsidRPr="00B64895">
        <w:rPr>
          <w:rFonts w:asciiTheme="minorHAnsi" w:hAnsiTheme="minorHAnsi" w:cs="Cambria"/>
          <w:color w:val="000000"/>
        </w:rPr>
        <w:t>â</w:t>
      </w:r>
      <w:r w:rsidR="0013619F" w:rsidRPr="00B64895">
        <w:rPr>
          <w:rFonts w:asciiTheme="minorHAnsi" w:hAnsiTheme="minorHAnsi"/>
          <w:color w:val="000000"/>
        </w:rPr>
        <w:t xml:space="preserve">ce </w:t>
      </w:r>
      <w:r w:rsidR="0013619F" w:rsidRPr="00B64895">
        <w:rPr>
          <w:rFonts w:asciiTheme="minorHAnsi" w:hAnsiTheme="minorHAnsi" w:cs="Cambria"/>
          <w:color w:val="000000"/>
        </w:rPr>
        <w:t>à</w:t>
      </w:r>
      <w:r w:rsidR="0013619F" w:rsidRPr="00B64895">
        <w:rPr>
          <w:rFonts w:asciiTheme="minorHAnsi" w:hAnsiTheme="minorHAnsi"/>
          <w:color w:val="000000"/>
        </w:rPr>
        <w:t xml:space="preserve"> certains moyens humanitaires</w:t>
      </w:r>
      <w:r w:rsidR="00514FFB">
        <w:rPr>
          <w:rFonts w:asciiTheme="minorHAnsi" w:hAnsiTheme="minorHAnsi"/>
          <w:color w:val="000000"/>
        </w:rPr>
        <w:t>,</w:t>
      </w:r>
      <w:r w:rsidR="0013619F" w:rsidRPr="00B64895">
        <w:rPr>
          <w:rFonts w:asciiTheme="minorHAnsi" w:hAnsiTheme="minorHAnsi"/>
          <w:color w:val="000000"/>
        </w:rPr>
        <w:t xml:space="preserve"> tel que le </w:t>
      </w:r>
      <w:r w:rsidR="0013619F" w:rsidRPr="00B64895">
        <w:rPr>
          <w:rFonts w:asciiTheme="minorHAnsi" w:hAnsiTheme="minorHAnsi"/>
          <w:bCs/>
          <w:color w:val="000000"/>
        </w:rPr>
        <w:t>parrainage</w:t>
      </w:r>
      <w:r w:rsidR="00514FFB">
        <w:rPr>
          <w:rFonts w:asciiTheme="minorHAnsi" w:hAnsiTheme="minorHAnsi"/>
          <w:b/>
          <w:bCs/>
          <w:color w:val="000000"/>
        </w:rPr>
        <w:t xml:space="preserve">. </w:t>
      </w:r>
      <w:r w:rsidR="00514FFB">
        <w:rPr>
          <w:rFonts w:asciiTheme="minorHAnsi" w:hAnsiTheme="minorHAnsi"/>
          <w:color w:val="000000"/>
        </w:rPr>
        <w:t>I</w:t>
      </w:r>
      <w:r w:rsidR="0013619F" w:rsidRPr="00B64895">
        <w:rPr>
          <w:rFonts w:asciiTheme="minorHAnsi" w:hAnsiTheme="minorHAnsi"/>
          <w:color w:val="000000"/>
        </w:rPr>
        <w:t xml:space="preserve">l suffit de faire un don financier mensuel, par exemple </w:t>
      </w:r>
      <w:r w:rsidR="00514FFB">
        <w:rPr>
          <w:rFonts w:asciiTheme="minorHAnsi" w:hAnsiTheme="minorHAnsi"/>
          <w:color w:val="000000"/>
        </w:rPr>
        <w:t>pour l’</w:t>
      </w:r>
      <w:r w:rsidR="0013619F" w:rsidRPr="00B64895">
        <w:rPr>
          <w:rFonts w:asciiTheme="minorHAnsi" w:hAnsiTheme="minorHAnsi" w:cs="Cambria"/>
          <w:bCs/>
          <w:color w:val="000000"/>
        </w:rPr>
        <w:t>é</w:t>
      </w:r>
      <w:r w:rsidR="0013619F" w:rsidRPr="00B64895">
        <w:rPr>
          <w:rFonts w:asciiTheme="minorHAnsi" w:hAnsiTheme="minorHAnsi"/>
          <w:bCs/>
          <w:color w:val="000000"/>
        </w:rPr>
        <w:t xml:space="preserve">cole primaire </w:t>
      </w:r>
      <w:proofErr w:type="spellStart"/>
      <w:r w:rsidR="0013619F" w:rsidRPr="00B64895">
        <w:rPr>
          <w:rFonts w:asciiTheme="minorHAnsi" w:hAnsiTheme="minorHAnsi"/>
          <w:bCs/>
          <w:color w:val="000000"/>
        </w:rPr>
        <w:t>Kanchanjangia</w:t>
      </w:r>
      <w:proofErr w:type="spellEnd"/>
      <w:r w:rsidR="0013619F" w:rsidRPr="00B64895">
        <w:rPr>
          <w:rFonts w:asciiTheme="minorHAnsi" w:hAnsiTheme="minorHAnsi"/>
          <w:bCs/>
          <w:color w:val="000000"/>
        </w:rPr>
        <w:t xml:space="preserve"> en Inde</w:t>
      </w:r>
      <w:r w:rsidR="0013619F" w:rsidRPr="00B64895">
        <w:rPr>
          <w:rFonts w:asciiTheme="minorHAnsi" w:hAnsiTheme="minorHAnsi"/>
          <w:color w:val="000000"/>
        </w:rPr>
        <w:t xml:space="preserve">, </w:t>
      </w:r>
      <w:r w:rsidR="006F4D5C" w:rsidRPr="00B64895">
        <w:rPr>
          <w:rFonts w:asciiTheme="minorHAnsi" w:hAnsiTheme="minorHAnsi"/>
          <w:color w:val="000000"/>
        </w:rPr>
        <w:t xml:space="preserve">20 </w:t>
      </w:r>
      <w:r w:rsidR="006F4D5C" w:rsidRPr="00B64895">
        <w:rPr>
          <w:rFonts w:asciiTheme="minorHAnsi" w:hAnsiTheme="minorHAnsi" w:cs="Times New Roman"/>
          <w:color w:val="000000"/>
        </w:rPr>
        <w:t>€</w:t>
      </w:r>
      <w:r w:rsidR="0013619F" w:rsidRPr="00B64895">
        <w:rPr>
          <w:rFonts w:asciiTheme="minorHAnsi" w:hAnsiTheme="minorHAnsi"/>
          <w:color w:val="000000"/>
        </w:rPr>
        <w:t xml:space="preserve"> par mois lui permet d</w:t>
      </w:r>
      <w:r w:rsidR="0013619F" w:rsidRPr="00B64895">
        <w:rPr>
          <w:rFonts w:asciiTheme="minorHAnsi" w:hAnsiTheme="minorHAnsi" w:cs="Times New Roman"/>
          <w:color w:val="000000"/>
        </w:rPr>
        <w:t>’</w:t>
      </w:r>
      <w:r w:rsidR="0013619F" w:rsidRPr="00B64895">
        <w:rPr>
          <w:rFonts w:asciiTheme="minorHAnsi" w:hAnsiTheme="minorHAnsi"/>
          <w:color w:val="000000"/>
        </w:rPr>
        <w:t>acc</w:t>
      </w:r>
      <w:r w:rsidR="0013619F" w:rsidRPr="00B64895">
        <w:rPr>
          <w:rFonts w:asciiTheme="minorHAnsi" w:hAnsiTheme="minorHAnsi" w:cs="Times New Roman"/>
          <w:color w:val="000000"/>
        </w:rPr>
        <w:t>é</w:t>
      </w:r>
      <w:r w:rsidR="0013619F" w:rsidRPr="00B64895">
        <w:rPr>
          <w:rFonts w:asciiTheme="minorHAnsi" w:hAnsiTheme="minorHAnsi"/>
          <w:color w:val="000000"/>
        </w:rPr>
        <w:t xml:space="preserve">der </w:t>
      </w:r>
      <w:r w:rsidR="0013619F" w:rsidRPr="00B64895">
        <w:rPr>
          <w:rFonts w:asciiTheme="minorHAnsi" w:hAnsiTheme="minorHAnsi" w:cs="Cambria"/>
          <w:color w:val="000000"/>
        </w:rPr>
        <w:t>à</w:t>
      </w:r>
      <w:r w:rsidR="0013619F" w:rsidRPr="00B64895">
        <w:rPr>
          <w:rFonts w:asciiTheme="minorHAnsi" w:hAnsiTheme="minorHAnsi"/>
          <w:color w:val="000000"/>
        </w:rPr>
        <w:t xml:space="preserve"> certaines </w:t>
      </w:r>
      <w:r w:rsidR="0013619F" w:rsidRPr="00B64895">
        <w:rPr>
          <w:rFonts w:asciiTheme="minorHAnsi" w:hAnsiTheme="minorHAnsi" w:cs="Cambria"/>
          <w:color w:val="000000"/>
        </w:rPr>
        <w:t>é</w:t>
      </w:r>
      <w:r w:rsidR="0013619F" w:rsidRPr="00B64895">
        <w:rPr>
          <w:rFonts w:asciiTheme="minorHAnsi" w:hAnsiTheme="minorHAnsi"/>
          <w:color w:val="000000"/>
        </w:rPr>
        <w:t>coles, ce prix comprend aussi un uniforme, des cours de soutien et la participation aux sorties scolaires</w:t>
      </w:r>
      <w:r w:rsidR="00AA34E0" w:rsidRPr="00B64895">
        <w:rPr>
          <w:rFonts w:asciiTheme="minorHAnsi" w:hAnsiTheme="minorHAnsi"/>
          <w:color w:val="000000"/>
        </w:rPr>
        <w:t>.</w:t>
      </w:r>
      <w:r w:rsidR="00F05227" w:rsidRPr="00B64895">
        <w:rPr>
          <w:rFonts w:asciiTheme="minorHAnsi" w:hAnsiTheme="minorHAnsi"/>
          <w:color w:val="000000"/>
        </w:rPr>
        <w:t xml:space="preserve"> </w:t>
      </w:r>
    </w:p>
    <w:p w:rsidR="0076061E" w:rsidRPr="00514FFB" w:rsidRDefault="0076061E" w:rsidP="00AC1002">
      <w:pPr>
        <w:pStyle w:val="Standard"/>
        <w:jc w:val="both"/>
        <w:rPr>
          <w:rFonts w:asciiTheme="minorHAnsi" w:hAnsiTheme="minorHAnsi"/>
          <w:b/>
          <w:noProof/>
          <w:sz w:val="16"/>
          <w:szCs w:val="16"/>
          <w:u w:val="single"/>
        </w:rPr>
      </w:pPr>
      <w:bookmarkStart w:id="0" w:name="_GoBack"/>
      <w:bookmarkEnd w:id="0"/>
    </w:p>
    <w:p w:rsidR="00B26109" w:rsidRDefault="0005040D" w:rsidP="0005040D">
      <w:pPr>
        <w:pStyle w:val="Standard"/>
        <w:jc w:val="both"/>
        <w:rPr>
          <w:rFonts w:asciiTheme="minorHAnsi" w:hAnsiTheme="minorHAnsi"/>
          <w:noProof/>
        </w:rPr>
      </w:pPr>
      <w:r w:rsidRPr="00B64895">
        <w:rPr>
          <w:rFonts w:asciiTheme="minorHAnsi" w:hAnsiTheme="minorHAnsi"/>
          <w:noProof/>
        </w:rPr>
        <w:t>Dans notre lycée l’association Swadhin Yatra vend des produits dérivés provenant d’Inde construit par des femmes en atelier, les recettes des ventes vont servir pour la scolarisation des enfants du village. Les produits sont des pochettes ou des épices prove</w:t>
      </w:r>
      <w:r w:rsidR="001E4447" w:rsidRPr="00B64895">
        <w:rPr>
          <w:rFonts w:asciiTheme="minorHAnsi" w:hAnsiTheme="minorHAnsi"/>
          <w:noProof/>
        </w:rPr>
        <w:t>n</w:t>
      </w:r>
      <w:r w:rsidRPr="00B64895">
        <w:rPr>
          <w:rFonts w:asciiTheme="minorHAnsi" w:hAnsiTheme="minorHAnsi"/>
          <w:noProof/>
        </w:rPr>
        <w:t>ant de l’Inde</w:t>
      </w:r>
      <w:r w:rsidR="007076ED" w:rsidRPr="00B64895">
        <w:rPr>
          <w:rFonts w:asciiTheme="minorHAnsi" w:hAnsiTheme="minorHAnsi"/>
          <w:noProof/>
        </w:rPr>
        <w:t>.</w:t>
      </w:r>
      <w:r w:rsidR="00F05227" w:rsidRPr="00B64895">
        <w:rPr>
          <w:rFonts w:asciiTheme="minorHAnsi" w:hAnsiTheme="minorHAnsi"/>
          <w:noProof/>
        </w:rPr>
        <w:t xml:space="preserve"> </w:t>
      </w:r>
      <w:r w:rsidR="003B6052">
        <w:rPr>
          <w:rFonts w:asciiTheme="minorHAnsi" w:hAnsiTheme="minorHAnsi"/>
          <w:noProof/>
        </w:rPr>
        <w:t>La</w:t>
      </w:r>
      <w:r w:rsidR="00741787" w:rsidRPr="00B64895">
        <w:rPr>
          <w:rFonts w:asciiTheme="minorHAnsi" w:hAnsiTheme="minorHAnsi"/>
          <w:noProof/>
        </w:rPr>
        <w:t xml:space="preserve"> </w:t>
      </w:r>
      <w:r w:rsidR="00F05227" w:rsidRPr="00B64895">
        <w:rPr>
          <w:rFonts w:asciiTheme="minorHAnsi" w:hAnsiTheme="minorHAnsi"/>
          <w:noProof/>
        </w:rPr>
        <w:t xml:space="preserve">coordinatrice </w:t>
      </w:r>
      <w:r w:rsidR="00514FFB">
        <w:rPr>
          <w:rFonts w:asciiTheme="minorHAnsi" w:hAnsiTheme="minorHAnsi"/>
          <w:noProof/>
        </w:rPr>
        <w:t xml:space="preserve">régionale </w:t>
      </w:r>
      <w:r w:rsidR="00741787" w:rsidRPr="00B64895">
        <w:rPr>
          <w:rFonts w:asciiTheme="minorHAnsi" w:hAnsiTheme="minorHAnsi"/>
          <w:noProof/>
        </w:rPr>
        <w:t xml:space="preserve">de l’ONG </w:t>
      </w:r>
      <w:r w:rsidR="00F05227" w:rsidRPr="00B64895">
        <w:rPr>
          <w:rFonts w:asciiTheme="minorHAnsi" w:hAnsiTheme="minorHAnsi"/>
          <w:noProof/>
        </w:rPr>
        <w:t>Josiane Rousseau</w:t>
      </w:r>
      <w:r w:rsidR="00741787" w:rsidRPr="00B64895">
        <w:rPr>
          <w:rFonts w:asciiTheme="minorHAnsi" w:hAnsiTheme="minorHAnsi"/>
          <w:noProof/>
        </w:rPr>
        <w:t xml:space="preserve"> (enseignante au lycée)</w:t>
      </w:r>
      <w:r w:rsidR="00F05227" w:rsidRPr="00B64895">
        <w:rPr>
          <w:rFonts w:asciiTheme="minorHAnsi" w:hAnsiTheme="minorHAnsi"/>
          <w:noProof/>
        </w:rPr>
        <w:t>, parraine une petite fille en Inde et s’est rendu</w:t>
      </w:r>
      <w:r w:rsidR="00B64895" w:rsidRPr="00B64895">
        <w:rPr>
          <w:rFonts w:asciiTheme="minorHAnsi" w:hAnsiTheme="minorHAnsi"/>
          <w:noProof/>
        </w:rPr>
        <w:t>e</w:t>
      </w:r>
      <w:r w:rsidR="00F05227" w:rsidRPr="00B64895">
        <w:rPr>
          <w:rFonts w:asciiTheme="minorHAnsi" w:hAnsiTheme="minorHAnsi"/>
          <w:noProof/>
        </w:rPr>
        <w:t xml:space="preserve"> plusieurs fois sur place afin d’apporter une aide aux </w:t>
      </w:r>
      <w:r w:rsidR="003B6052">
        <w:rPr>
          <w:rFonts w:asciiTheme="minorHAnsi" w:hAnsiTheme="minorHAnsi"/>
          <w:noProof/>
        </w:rPr>
        <w:t>écoles.</w:t>
      </w:r>
    </w:p>
    <w:p w:rsidR="00B64895" w:rsidRPr="00514FFB" w:rsidRDefault="003B6052" w:rsidP="0005040D">
      <w:pPr>
        <w:pStyle w:val="Standard"/>
        <w:jc w:val="both"/>
        <w:rPr>
          <w:rFonts w:asciiTheme="minorHAnsi" w:hAnsiTheme="minorHAnsi"/>
          <w:noProof/>
          <w:sz w:val="12"/>
          <w:szCs w:val="12"/>
        </w:rPr>
      </w:pPr>
      <w:r w:rsidRPr="00514FFB">
        <w:rPr>
          <w:rFonts w:asciiTheme="minorHAnsi" w:hAnsiTheme="minorHAnsi"/>
          <w:b/>
          <w:noProof/>
          <w:color w:val="000000"/>
          <w:sz w:val="12"/>
          <w:szCs w:val="12"/>
        </w:rPr>
        <w:drawing>
          <wp:anchor distT="0" distB="0" distL="114300" distR="114300" simplePos="0" relativeHeight="251670528" behindDoc="0" locked="0" layoutInCell="1" allowOverlap="1" wp14:anchorId="0B9A5174" wp14:editId="3A337654">
            <wp:simplePos x="0" y="0"/>
            <wp:positionH relativeFrom="margin">
              <wp:posOffset>3319145</wp:posOffset>
            </wp:positionH>
            <wp:positionV relativeFrom="paragraph">
              <wp:posOffset>160655</wp:posOffset>
            </wp:positionV>
            <wp:extent cx="2247900" cy="1443355"/>
            <wp:effectExtent l="0" t="0" r="0" b="444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7870" r="8810"/>
                    <a:stretch/>
                  </pic:blipFill>
                  <pic:spPr bwMode="auto">
                    <a:xfrm>
                      <a:off x="0" y="0"/>
                      <a:ext cx="2247900" cy="1443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14FFB" w:rsidRPr="00514FFB" w:rsidRDefault="00514FFB" w:rsidP="0005040D">
      <w:pPr>
        <w:pStyle w:val="Standard"/>
        <w:jc w:val="both"/>
        <w:rPr>
          <w:rFonts w:asciiTheme="minorHAnsi" w:hAnsiTheme="minorHAnsi"/>
          <w:noProof/>
          <w:sz w:val="12"/>
          <w:szCs w:val="12"/>
        </w:rPr>
      </w:pPr>
    </w:p>
    <w:p w:rsidR="00B26109" w:rsidRDefault="0005040D" w:rsidP="00514FFB">
      <w:pPr>
        <w:pStyle w:val="Standard"/>
        <w:jc w:val="center"/>
        <w:rPr>
          <w:rFonts w:ascii="EmojiOne Color" w:hAnsi="EmojiOne Color"/>
          <w:color w:val="000000"/>
          <w:u w:val="single"/>
        </w:rPr>
      </w:pPr>
      <w:r>
        <w:rPr>
          <w:noProof/>
        </w:rPr>
        <w:drawing>
          <wp:inline distT="0" distB="0" distL="0" distR="0" wp14:anchorId="2F10BDA6" wp14:editId="30485FFF">
            <wp:extent cx="2238375" cy="167878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8756" cy="1716568"/>
                    </a:xfrm>
                    <a:prstGeom prst="rect">
                      <a:avLst/>
                    </a:prstGeom>
                    <a:noFill/>
                    <a:ln>
                      <a:noFill/>
                    </a:ln>
                  </pic:spPr>
                </pic:pic>
              </a:graphicData>
            </a:graphic>
          </wp:inline>
        </w:drawing>
      </w:r>
    </w:p>
    <w:p w:rsidR="00B26109" w:rsidRPr="003B6052" w:rsidRDefault="00B26109" w:rsidP="003B6052">
      <w:pPr>
        <w:pStyle w:val="Standard"/>
        <w:jc w:val="center"/>
        <w:rPr>
          <w:rFonts w:ascii="Cambria" w:hAnsi="Cambria"/>
          <w:i/>
          <w:color w:val="000000"/>
          <w:sz w:val="20"/>
          <w:szCs w:val="20"/>
        </w:rPr>
        <w:sectPr w:rsidR="00B26109" w:rsidRPr="003B6052" w:rsidSect="00B26109">
          <w:type w:val="continuous"/>
          <w:pgSz w:w="11906" w:h="16838"/>
          <w:pgMar w:top="1417" w:right="1417" w:bottom="1417" w:left="1417" w:header="708" w:footer="708" w:gutter="0"/>
          <w:cols w:num="2" w:space="709"/>
          <w:docGrid w:linePitch="360"/>
        </w:sectPr>
      </w:pPr>
      <w:r w:rsidRPr="003B6052">
        <w:rPr>
          <w:rFonts w:ascii="Cambria" w:hAnsi="Cambria"/>
          <w:i/>
          <w:color w:val="000000"/>
          <w:sz w:val="20"/>
          <w:szCs w:val="20"/>
        </w:rPr>
        <w:t>Vente au marché de Noël du lycé</w:t>
      </w:r>
      <w:r w:rsidR="00514FFB" w:rsidRPr="003B6052">
        <w:rPr>
          <w:rFonts w:ascii="Cambria" w:hAnsi="Cambria"/>
          <w:i/>
          <w:color w:val="000000"/>
          <w:sz w:val="20"/>
          <w:szCs w:val="20"/>
        </w:rPr>
        <w:t>e</w:t>
      </w:r>
    </w:p>
    <w:p w:rsidR="003B6052" w:rsidRPr="003B6052" w:rsidRDefault="003B6052" w:rsidP="003B6052">
      <w:pPr>
        <w:pStyle w:val="Standard"/>
        <w:jc w:val="center"/>
        <w:rPr>
          <w:rFonts w:ascii="Cambria" w:hAnsi="Cambria"/>
          <w:i/>
          <w:color w:val="000000"/>
          <w:sz w:val="16"/>
          <w:szCs w:val="16"/>
        </w:rPr>
      </w:pPr>
    </w:p>
    <w:p w:rsidR="0043104F" w:rsidRPr="003B6052" w:rsidRDefault="00AA34E0" w:rsidP="003B6052">
      <w:pPr>
        <w:pStyle w:val="Standard"/>
        <w:jc w:val="center"/>
        <w:rPr>
          <w:rFonts w:ascii="Calibri" w:hAnsi="Calibri"/>
          <w:b/>
          <w:i/>
          <w:color w:val="000000"/>
          <w:sz w:val="28"/>
          <w:szCs w:val="28"/>
        </w:rPr>
      </w:pPr>
      <w:r w:rsidRPr="003B6052">
        <w:rPr>
          <w:rFonts w:ascii="Calibri" w:hAnsi="Calibri"/>
          <w:b/>
          <w:i/>
          <w:color w:val="000000"/>
          <w:sz w:val="28"/>
          <w:szCs w:val="28"/>
        </w:rPr>
        <w:t>L</w:t>
      </w:r>
      <w:r w:rsidR="0043104F" w:rsidRPr="003B6052">
        <w:rPr>
          <w:rFonts w:ascii="Calibri" w:hAnsi="Calibri"/>
          <w:b/>
          <w:i/>
          <w:color w:val="000000"/>
          <w:sz w:val="28"/>
          <w:szCs w:val="28"/>
        </w:rPr>
        <w:t xml:space="preserve">’éducation et la scolarisation </w:t>
      </w:r>
      <w:r w:rsidRPr="003B6052">
        <w:rPr>
          <w:rFonts w:ascii="Calibri" w:hAnsi="Calibri"/>
          <w:b/>
          <w:i/>
          <w:color w:val="000000"/>
          <w:sz w:val="28"/>
          <w:szCs w:val="28"/>
        </w:rPr>
        <w:t>représentent bien</w:t>
      </w:r>
      <w:r w:rsidR="0043104F" w:rsidRPr="003B6052">
        <w:rPr>
          <w:rFonts w:ascii="Calibri" w:hAnsi="Calibri"/>
          <w:b/>
          <w:i/>
          <w:color w:val="000000"/>
          <w:sz w:val="28"/>
          <w:szCs w:val="28"/>
        </w:rPr>
        <w:t xml:space="preserve"> un investissement durable</w:t>
      </w:r>
      <w:r w:rsidR="003B6052" w:rsidRPr="003B6052">
        <w:rPr>
          <w:rFonts w:ascii="Calibri" w:hAnsi="Calibri"/>
          <w:b/>
          <w:i/>
          <w:color w:val="000000"/>
          <w:sz w:val="28"/>
          <w:szCs w:val="28"/>
        </w:rPr>
        <w:t> !</w:t>
      </w:r>
    </w:p>
    <w:p w:rsidR="003B6052" w:rsidRDefault="003B6052" w:rsidP="003B6052">
      <w:pPr>
        <w:pStyle w:val="Standard"/>
        <w:jc w:val="right"/>
        <w:rPr>
          <w:rFonts w:ascii="Calibri" w:hAnsi="Calibri"/>
          <w:i/>
          <w:color w:val="000000"/>
        </w:rPr>
      </w:pPr>
    </w:p>
    <w:p w:rsidR="003B6052" w:rsidRPr="003B6052" w:rsidRDefault="003B6052" w:rsidP="003B6052">
      <w:pPr>
        <w:pStyle w:val="Standard"/>
        <w:jc w:val="right"/>
        <w:rPr>
          <w:rFonts w:ascii="Calibri" w:hAnsi="Calibri"/>
          <w:b/>
          <w:i/>
          <w:color w:val="000000"/>
          <w:lang w:val="en-US"/>
        </w:rPr>
      </w:pPr>
      <w:r w:rsidRPr="003B6052">
        <w:rPr>
          <w:rFonts w:ascii="Calibri" w:hAnsi="Calibri"/>
          <w:b/>
          <w:i/>
          <w:color w:val="000000"/>
          <w:lang w:val="en-US"/>
        </w:rPr>
        <w:t xml:space="preserve">Nathan ALLEGRE, Charlotte DRONET, </w:t>
      </w:r>
      <w:proofErr w:type="spellStart"/>
      <w:r w:rsidRPr="003B6052">
        <w:rPr>
          <w:rFonts w:ascii="Calibri" w:hAnsi="Calibri"/>
          <w:b/>
          <w:i/>
          <w:color w:val="000000"/>
          <w:lang w:val="en-US"/>
        </w:rPr>
        <w:t>Ilyès</w:t>
      </w:r>
      <w:proofErr w:type="spellEnd"/>
      <w:r w:rsidRPr="003B6052">
        <w:rPr>
          <w:rFonts w:ascii="Calibri" w:hAnsi="Calibri"/>
          <w:b/>
          <w:i/>
          <w:color w:val="000000"/>
          <w:lang w:val="en-US"/>
        </w:rPr>
        <w:t xml:space="preserve"> EL MOUJAHID, </w:t>
      </w:r>
      <w:proofErr w:type="spellStart"/>
      <w:r w:rsidRPr="003B6052">
        <w:rPr>
          <w:rFonts w:ascii="Calibri" w:hAnsi="Calibri"/>
          <w:b/>
          <w:i/>
          <w:color w:val="000000"/>
          <w:lang w:val="en-US"/>
        </w:rPr>
        <w:t>Isalyne</w:t>
      </w:r>
      <w:proofErr w:type="spellEnd"/>
      <w:r w:rsidRPr="003B6052">
        <w:rPr>
          <w:rFonts w:ascii="Calibri" w:hAnsi="Calibri"/>
          <w:b/>
          <w:i/>
          <w:color w:val="000000"/>
          <w:lang w:val="en-US"/>
        </w:rPr>
        <w:t xml:space="preserve"> GARCIA</w:t>
      </w:r>
    </w:p>
    <w:sectPr w:rsidR="003B6052" w:rsidRPr="003B6052" w:rsidSect="00705CBA">
      <w:type w:val="continuous"/>
      <w:pgSz w:w="11906" w:h="16838"/>
      <w:pgMar w:top="1417" w:right="1417" w:bottom="1417" w:left="1417"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EmojiOne Color">
    <w:panose1 w:val="02000503000000000000"/>
    <w:charset w:val="00"/>
    <w:family w:val="auto"/>
    <w:pitch w:val="variable"/>
    <w:sig w:usb0="80000003" w:usb1="0241E4AC" w:usb2="08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4AD"/>
    <w:rsid w:val="0005040D"/>
    <w:rsid w:val="001067D8"/>
    <w:rsid w:val="0011555F"/>
    <w:rsid w:val="00126980"/>
    <w:rsid w:val="0013619F"/>
    <w:rsid w:val="00197062"/>
    <w:rsid w:val="001D582C"/>
    <w:rsid w:val="001E4447"/>
    <w:rsid w:val="001E64A7"/>
    <w:rsid w:val="00231560"/>
    <w:rsid w:val="002A0811"/>
    <w:rsid w:val="002D4EC3"/>
    <w:rsid w:val="0034399F"/>
    <w:rsid w:val="00394DE2"/>
    <w:rsid w:val="003B6052"/>
    <w:rsid w:val="003D0AE0"/>
    <w:rsid w:val="0043104F"/>
    <w:rsid w:val="00432A09"/>
    <w:rsid w:val="004E02FC"/>
    <w:rsid w:val="00501FCE"/>
    <w:rsid w:val="00514FFB"/>
    <w:rsid w:val="005155F1"/>
    <w:rsid w:val="00531790"/>
    <w:rsid w:val="005A371E"/>
    <w:rsid w:val="005F4AE8"/>
    <w:rsid w:val="00682D36"/>
    <w:rsid w:val="00690481"/>
    <w:rsid w:val="006B0291"/>
    <w:rsid w:val="006F4D5C"/>
    <w:rsid w:val="00705CBA"/>
    <w:rsid w:val="007076ED"/>
    <w:rsid w:val="0074022C"/>
    <w:rsid w:val="00741787"/>
    <w:rsid w:val="0076061E"/>
    <w:rsid w:val="0076353D"/>
    <w:rsid w:val="0076644D"/>
    <w:rsid w:val="007F24AD"/>
    <w:rsid w:val="008207A4"/>
    <w:rsid w:val="00834E5B"/>
    <w:rsid w:val="00853594"/>
    <w:rsid w:val="00864061"/>
    <w:rsid w:val="008763E1"/>
    <w:rsid w:val="008F6C41"/>
    <w:rsid w:val="009114EA"/>
    <w:rsid w:val="00920C09"/>
    <w:rsid w:val="0093304B"/>
    <w:rsid w:val="009412B5"/>
    <w:rsid w:val="00973B2A"/>
    <w:rsid w:val="009D4231"/>
    <w:rsid w:val="00A00CAC"/>
    <w:rsid w:val="00A2680F"/>
    <w:rsid w:val="00AA34E0"/>
    <w:rsid w:val="00AC1002"/>
    <w:rsid w:val="00B155A3"/>
    <w:rsid w:val="00B26109"/>
    <w:rsid w:val="00B361D0"/>
    <w:rsid w:val="00B64895"/>
    <w:rsid w:val="00B85CD5"/>
    <w:rsid w:val="00BA66F0"/>
    <w:rsid w:val="00C27D6F"/>
    <w:rsid w:val="00C8343C"/>
    <w:rsid w:val="00CA2096"/>
    <w:rsid w:val="00CF1AE6"/>
    <w:rsid w:val="00D12035"/>
    <w:rsid w:val="00D37F9B"/>
    <w:rsid w:val="00DF406A"/>
    <w:rsid w:val="00F00991"/>
    <w:rsid w:val="00F05227"/>
    <w:rsid w:val="00F94B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479D"/>
  <w15:chartTrackingRefBased/>
  <w15:docId w15:val="{DDC5D4F5-A267-4377-B5EB-F8174947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F24AD"/>
    <w:pPr>
      <w:suppressAutoHyphens/>
      <w:autoSpaceDN w:val="0"/>
      <w:spacing w:after="0" w:line="240" w:lineRule="auto"/>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900128">
      <w:bodyDiv w:val="1"/>
      <w:marLeft w:val="0"/>
      <w:marRight w:val="0"/>
      <w:marTop w:val="0"/>
      <w:marBottom w:val="0"/>
      <w:divBdr>
        <w:top w:val="none" w:sz="0" w:space="0" w:color="auto"/>
        <w:left w:val="none" w:sz="0" w:space="0" w:color="auto"/>
        <w:bottom w:val="none" w:sz="0" w:space="0" w:color="auto"/>
        <w:right w:val="none" w:sz="0" w:space="0" w:color="auto"/>
      </w:divBdr>
    </w:div>
    <w:div w:id="1028414948">
      <w:bodyDiv w:val="1"/>
      <w:marLeft w:val="0"/>
      <w:marRight w:val="0"/>
      <w:marTop w:val="0"/>
      <w:marBottom w:val="0"/>
      <w:divBdr>
        <w:top w:val="none" w:sz="0" w:space="0" w:color="auto"/>
        <w:left w:val="none" w:sz="0" w:space="0" w:color="auto"/>
        <w:bottom w:val="none" w:sz="0" w:space="0" w:color="auto"/>
        <w:right w:val="none" w:sz="0" w:space="0" w:color="auto"/>
      </w:divBdr>
    </w:div>
    <w:div w:id="1838111250">
      <w:bodyDiv w:val="1"/>
      <w:marLeft w:val="0"/>
      <w:marRight w:val="0"/>
      <w:marTop w:val="0"/>
      <w:marBottom w:val="0"/>
      <w:divBdr>
        <w:top w:val="none" w:sz="0" w:space="0" w:color="auto"/>
        <w:left w:val="none" w:sz="0" w:space="0" w:color="auto"/>
        <w:bottom w:val="none" w:sz="0" w:space="0" w:color="auto"/>
        <w:right w:val="none" w:sz="0" w:space="0" w:color="auto"/>
      </w:divBdr>
    </w:div>
    <w:div w:id="195953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24BDD-7F5E-4EDB-BF6F-384F538EF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3904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Lycée Saint Vincent de Paul</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eleve</dc:creator>
  <cp:keywords/>
  <dc:description/>
  <cp:lastModifiedBy>Brigitte</cp:lastModifiedBy>
  <cp:revision>3</cp:revision>
  <dcterms:created xsi:type="dcterms:W3CDTF">2019-02-16T10:36:00Z</dcterms:created>
  <dcterms:modified xsi:type="dcterms:W3CDTF">2019-02-16T10:37:00Z</dcterms:modified>
</cp:coreProperties>
</file>